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14.xml" ContentType="application/vnd.ms-office.chartcolorstyle+xml"/>
  <Override PartName="/word/charts/colors15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14.xml" ContentType="application/vnd.ms-office.chartstyle+xml"/>
  <Override PartName="/word/charts/style15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r>
        <w:drawing>
          <wp:inline distT="0" distB="0" distL="114300" distR="114300">
            <wp:extent cx="8300720" cy="2450465"/>
            <wp:effectExtent l="4445" t="4445" r="19685" b="21590"/>
            <wp:docPr id="5" name="图表 4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/>
    <w:p>
      <w:r>
        <w:drawing>
          <wp:inline distT="0" distB="0" distL="114300" distR="114300">
            <wp:extent cx="8156575" cy="2024380"/>
            <wp:effectExtent l="4445" t="4445" r="11430" b="9525"/>
            <wp:docPr id="7" name="图表 6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8399780" cy="2144395"/>
            <wp:effectExtent l="4445" t="4445" r="15875" b="22860"/>
            <wp:docPr id="8" name="图表 7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8404860" cy="2235200"/>
            <wp:effectExtent l="4445" t="4445" r="10795" b="8255"/>
            <wp:docPr id="9" name="图表 8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8400415" cy="2025650"/>
            <wp:effectExtent l="4445" t="5080" r="15240" b="7620"/>
            <wp:docPr id="10" name="图表 9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8406130" cy="2038985"/>
            <wp:effectExtent l="4445" t="4445" r="9525" b="13970"/>
            <wp:docPr id="11" name="图表 10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7543800" cy="1673225"/>
            <wp:effectExtent l="4445" t="5080" r="14605" b="17145"/>
            <wp:docPr id="6" name="图表 5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r>
        <w:drawing>
          <wp:inline distT="0" distB="0" distL="114300" distR="114300">
            <wp:extent cx="8037830" cy="1839595"/>
            <wp:effectExtent l="4445" t="4445" r="15875" b="22860"/>
            <wp:docPr id="20" name="图表 12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r>
        <w:drawing>
          <wp:inline distT="0" distB="0" distL="114300" distR="114300">
            <wp:extent cx="8390890" cy="1858010"/>
            <wp:effectExtent l="4445" t="4445" r="5715" b="23495"/>
            <wp:docPr id="14" name="图表 13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/>
    <w:p>
      <w:r>
        <w:drawing>
          <wp:inline distT="0" distB="0" distL="114300" distR="114300">
            <wp:extent cx="8397240" cy="2078355"/>
            <wp:effectExtent l="4445" t="4445" r="18415" b="12700"/>
            <wp:docPr id="15" name="图表 14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8406130" cy="1910080"/>
            <wp:effectExtent l="4445" t="4445" r="9525" b="9525"/>
            <wp:docPr id="2" name="图表 1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/>
    <w:p/>
    <w:p/>
    <w:p/>
    <w:p/>
    <w:p/>
    <w:p/>
    <w:p>
      <w:pPr>
        <w:jc w:val="both"/>
      </w:pPr>
    </w:p>
    <w:p/>
    <w:p>
      <w:r>
        <w:drawing>
          <wp:inline distT="0" distB="0" distL="114300" distR="114300">
            <wp:extent cx="8448675" cy="2262505"/>
            <wp:effectExtent l="4445" t="4445" r="5080" b="19050"/>
            <wp:docPr id="3" name="图表 2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 xml:space="preserve">  </w:t>
      </w:r>
    </w:p>
    <w:p>
      <w:r>
        <w:drawing>
          <wp:inline distT="0" distB="0" distL="114300" distR="114300">
            <wp:extent cx="8374380" cy="1938020"/>
            <wp:effectExtent l="4445" t="4445" r="22225" b="19685"/>
            <wp:docPr id="4" name="图表 3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p/>
    <w:p/>
    <w:p/>
    <w:p/>
    <w:p/>
    <w:p/>
    <w:p>
      <w:r>
        <w:drawing>
          <wp:inline distT="0" distB="0" distL="114300" distR="114300">
            <wp:extent cx="8450580" cy="2001520"/>
            <wp:effectExtent l="5080" t="4445" r="21590" b="13335"/>
            <wp:docPr id="12" name="图表 11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8403590" cy="2301875"/>
            <wp:effectExtent l="4445" t="4445" r="12065" b="17780"/>
            <wp:docPr id="16" name="图表 15" descr="7b0a202020202263686172745265734964223a2022343438383938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/>
    <w:p/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134" w:right="1800" w:bottom="1134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86663"/>
    <w:rsid w:val="008631E4"/>
    <w:rsid w:val="00B760DD"/>
    <w:rsid w:val="02317339"/>
    <w:rsid w:val="054B684B"/>
    <w:rsid w:val="056E47C5"/>
    <w:rsid w:val="07FE42B0"/>
    <w:rsid w:val="0B8B3913"/>
    <w:rsid w:val="0BC50ADD"/>
    <w:rsid w:val="11D3677C"/>
    <w:rsid w:val="150078D7"/>
    <w:rsid w:val="17956EA1"/>
    <w:rsid w:val="180044CD"/>
    <w:rsid w:val="19EE380B"/>
    <w:rsid w:val="1D63748B"/>
    <w:rsid w:val="1DAE66AA"/>
    <w:rsid w:val="1F6820D4"/>
    <w:rsid w:val="22063EF8"/>
    <w:rsid w:val="22AB1871"/>
    <w:rsid w:val="24160057"/>
    <w:rsid w:val="24711B54"/>
    <w:rsid w:val="27C233C7"/>
    <w:rsid w:val="2A5D3122"/>
    <w:rsid w:val="2AEC1A2F"/>
    <w:rsid w:val="2B643F52"/>
    <w:rsid w:val="2FC04F66"/>
    <w:rsid w:val="31F46729"/>
    <w:rsid w:val="33B85A83"/>
    <w:rsid w:val="35DE0501"/>
    <w:rsid w:val="36186663"/>
    <w:rsid w:val="38035CEB"/>
    <w:rsid w:val="3A98497D"/>
    <w:rsid w:val="3AD56ABC"/>
    <w:rsid w:val="3B612338"/>
    <w:rsid w:val="3B955382"/>
    <w:rsid w:val="3DA34915"/>
    <w:rsid w:val="3E0E70AB"/>
    <w:rsid w:val="3EC9378F"/>
    <w:rsid w:val="3F4B111E"/>
    <w:rsid w:val="425A08AC"/>
    <w:rsid w:val="43487B8A"/>
    <w:rsid w:val="440B25B1"/>
    <w:rsid w:val="4B3F15C3"/>
    <w:rsid w:val="4BA53FFF"/>
    <w:rsid w:val="4C1B0F0F"/>
    <w:rsid w:val="4D41215C"/>
    <w:rsid w:val="4E0B7760"/>
    <w:rsid w:val="4E5565C7"/>
    <w:rsid w:val="4E6A22C6"/>
    <w:rsid w:val="50224F96"/>
    <w:rsid w:val="5AE04C4B"/>
    <w:rsid w:val="5CC706EF"/>
    <w:rsid w:val="5E56055D"/>
    <w:rsid w:val="5ED864A3"/>
    <w:rsid w:val="5FB85EBD"/>
    <w:rsid w:val="5FF100F8"/>
    <w:rsid w:val="6203057A"/>
    <w:rsid w:val="62262477"/>
    <w:rsid w:val="636265A7"/>
    <w:rsid w:val="63F67C10"/>
    <w:rsid w:val="63F93D10"/>
    <w:rsid w:val="65A10EB8"/>
    <w:rsid w:val="679037E4"/>
    <w:rsid w:val="6865416C"/>
    <w:rsid w:val="698A2B28"/>
    <w:rsid w:val="6A254718"/>
    <w:rsid w:val="6D423DE2"/>
    <w:rsid w:val="6DA65509"/>
    <w:rsid w:val="6EA33296"/>
    <w:rsid w:val="722B5AD6"/>
    <w:rsid w:val="73AF6DEA"/>
    <w:rsid w:val="773816CA"/>
    <w:rsid w:val="775D1E0A"/>
    <w:rsid w:val="7A344CB5"/>
    <w:rsid w:val="7FCA2D6D"/>
    <w:rsid w:val="7FFDE42E"/>
    <w:rsid w:val="EADF8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chart" Target="charts/chart15.xml"/><Relationship Id="rId18" Type="http://schemas.openxmlformats.org/officeDocument/2006/relationships/chart" Target="charts/chart14.xml"/><Relationship Id="rId17" Type="http://schemas.openxmlformats.org/officeDocument/2006/relationships/chart" Target="charts/chart13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themeOverride" Target="../theme/themeOverride1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microsoft.com/office/2011/relationships/chartStyle" Target="style15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7.xml.rels><?xml version="1.0" encoding="UTF-8" standalone="yes"?>
<Relationships xmlns="http://schemas.openxmlformats.org/package/2006/relationships"><Relationship Id="rId4" Type="http://schemas.microsoft.com/office/2011/relationships/chartColorStyle" Target="colors14.xml"/><Relationship Id="rId3" Type="http://schemas.microsoft.com/office/2011/relationships/chartStyle" Target="style14.xml"/><Relationship Id="rId2" Type="http://schemas.openxmlformats.org/officeDocument/2006/relationships/themeOverride" Target="../theme/themeOverride2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F:\0&#21830;&#21697;&#20215;&#26684;\2018-2020&#24180;&#24037;&#19994;&#20135;&#21697;&#20215;&#26684;(1)(1)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黑色金属类主要工业产品市场价变化曲线图</a:t>
            </a:r>
            <a:endParaRPr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17912129177619"/>
          <c:y val="0.219190297841983"/>
          <c:w val="0.918963574915509"/>
          <c:h val="0.694917067950776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'[2018-2020年工业产品价格(1)(1)(1).xlsx]曲线图'!$A$23</c:f>
              <c:strCache>
                <c:ptCount val="1"/>
                <c:pt idx="0">
                  <c:v>螺纹钢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5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1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13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18"/>
            <c:marker>
              <c:symbol val="circle"/>
              <c:size val="6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21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23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24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6"/>
            <c:marker>
              <c:symbol val="circle"/>
              <c:size val="7"/>
              <c:spPr>
                <a:noFill/>
                <a:ln>
                  <a:noFill/>
                </a:ln>
                <a:effectLst/>
              </c:spPr>
            </c:marker>
            <c:bubble3D val="0"/>
          </c:dPt>
          <c:dPt>
            <c:idx val="2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29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30"/>
            <c:marker>
              <c:symbol val="none"/>
            </c:marker>
            <c:bubble3D val="0"/>
            <c:explosion val="0"/>
          </c:dPt>
          <c:dPt>
            <c:idx val="3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35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plosion val="0"/>
          </c:dPt>
          <c:dPt>
            <c:idx val="36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</c:dLbl>
            <c:dLbl>
              <c:idx val="1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-0.00133274100399822"/>
                  <c:y val="0.023152117990053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</c:dLbl>
            <c:dLbl>
              <c:idx val="23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0.00853172990980743"/>
                  <c:y val="0.02052919708029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delete val="1"/>
            </c:dLbl>
            <c:dLbl>
              <c:idx val="29"/>
              <c:layout>
                <c:manualLayout>
                  <c:x val="0.00206154143927145"/>
                  <c:y val="0.0034215328467153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6"/>
              <c:layout>
                <c:manualLayout>
                  <c:x val="0.00462748727441"/>
                  <c:y val="0.00681973175721755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7"/>
              <c:layout>
                <c:manualLayout>
                  <c:x val="0.0289217954650625"/>
                  <c:y val="-0.030688792907479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>
                <c:manualLayout>
                  <c:x val="0.0222608274156277"/>
                  <c:y val="-0.0273722627737226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9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'[2018-2020年工业产品价格(1)(1)(1).xlsx]曲线图'!$B$22:$AO$22</c:f>
              <c:strCache>
                <c:ptCount val="40"/>
                <c:pt idx="0" c:formatCode="m&quot;月&quot;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yyyy&quot;年&quot;m&quot;月&quot;;@">
                  <c:v>2月</c:v>
                </c:pt>
                <c:pt idx="14" c:formatCode="m&quot;月&quot;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yyyy&quot;年&quot;m&quot;月&quot;;@">
                  <c:v>10月</c:v>
                </c:pt>
              </c:strCache>
            </c:strRef>
          </c:cat>
          <c:val>
            <c:numRef>
              <c:f>'[2018-2020年工业产品价格(1)(1)(1).xlsx]曲线图'!$B$23:$AO$23</c:f>
              <c:numCache>
                <c:formatCode>0_ </c:formatCode>
                <c:ptCount val="40"/>
                <c:pt idx="0">
                  <c:v>3988</c:v>
                </c:pt>
                <c:pt idx="1">
                  <c:v>3995</c:v>
                </c:pt>
                <c:pt idx="2">
                  <c:v>4145</c:v>
                </c:pt>
                <c:pt idx="3">
                  <c:v>4114</c:v>
                </c:pt>
                <c:pt idx="4">
                  <c:v>4073</c:v>
                </c:pt>
                <c:pt idx="5">
                  <c:v>4241</c:v>
                </c:pt>
                <c:pt idx="6">
                  <c:v>4435</c:v>
                </c:pt>
                <c:pt idx="7">
                  <c:v>4474</c:v>
                </c:pt>
                <c:pt idx="8">
                  <c:v>4344</c:v>
                </c:pt>
                <c:pt idx="9">
                  <c:v>4261</c:v>
                </c:pt>
                <c:pt idx="10">
                  <c:v>4265</c:v>
                </c:pt>
                <c:pt idx="11">
                  <c:v>4261</c:v>
                </c:pt>
                <c:pt idx="12">
                  <c:v>4261</c:v>
                </c:pt>
                <c:pt idx="13">
                  <c:v>4556</c:v>
                </c:pt>
                <c:pt idx="14">
                  <c:v>4645</c:v>
                </c:pt>
                <c:pt idx="15">
                  <c:v>4614</c:v>
                </c:pt>
                <c:pt idx="16">
                  <c:v>4762</c:v>
                </c:pt>
                <c:pt idx="17">
                  <c:v>4951</c:v>
                </c:pt>
                <c:pt idx="18">
                  <c:v>4915</c:v>
                </c:pt>
                <c:pt idx="19">
                  <c:v>4980</c:v>
                </c:pt>
                <c:pt idx="20">
                  <c:v>5145</c:v>
                </c:pt>
                <c:pt idx="21">
                  <c:v>5748</c:v>
                </c:pt>
                <c:pt idx="22">
                  <c:v>5463.33</c:v>
                </c:pt>
                <c:pt idx="23">
                  <c:v>4981.11</c:v>
                </c:pt>
                <c:pt idx="24">
                  <c:v>5031.11</c:v>
                </c:pt>
                <c:pt idx="25">
                  <c:v>4937.78</c:v>
                </c:pt>
                <c:pt idx="26">
                  <c:v>4852.67</c:v>
                </c:pt>
                <c:pt idx="27">
                  <c:v>4941.78</c:v>
                </c:pt>
                <c:pt idx="28">
                  <c:v>5140</c:v>
                </c:pt>
                <c:pt idx="29">
                  <c:v>5238.89</c:v>
                </c:pt>
                <c:pt idx="30">
                  <c:v>5138.89</c:v>
                </c:pt>
                <c:pt idx="31">
                  <c:v>5155.56</c:v>
                </c:pt>
                <c:pt idx="32">
                  <c:v>5123.33</c:v>
                </c:pt>
                <c:pt idx="33">
                  <c:v>5520</c:v>
                </c:pt>
                <c:pt idx="34">
                  <c:v>5758.89</c:v>
                </c:pt>
                <c:pt idx="35">
                  <c:v>5768.89</c:v>
                </c:pt>
                <c:pt idx="36">
                  <c:v>5943.33</c:v>
                </c:pt>
                <c:pt idx="37">
                  <c:v>5712.22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'[2018-2020年工业产品价格(1)(1)(1).xlsx]曲线图'!$A$24</c:f>
              <c:strCache>
                <c:ptCount val="1"/>
                <c:pt idx="0">
                  <c:v>线材</c:v>
                </c:pt>
              </c:strCache>
            </c:strRef>
          </c:tx>
          <c:spPr>
            <a:ln w="28575" cap="flat" cmpd="sng" algn="ctr">
              <a:solidFill>
                <a:srgbClr val="ED7D31"/>
              </a:solidFill>
              <a:prstDash val="solid"/>
              <a:miter lim="800000"/>
            </a:ln>
            <a:effectLst/>
            <a:sp3d contourW="28575">
              <a:extrusionClr>
                <a:srgbClr val="FFFFFF"/>
              </a:extrusionClr>
              <a:contourClr>
                <a:srgbClr val="FFFFFF"/>
              </a:contourClr>
            </a:sp3d>
          </c:spPr>
          <c:marker>
            <c:symbol val="none"/>
          </c:marker>
          <c:dPt>
            <c:idx val="0"/>
            <c:marker>
              <c:symbol val="square"/>
              <c:size val="6"/>
              <c:spPr>
                <a:gradFill rotWithShape="1">
                  <a:gsLst>
                    <a:gs pos="0">
                      <a:srgbClr val="ED7D31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ED7D31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ED7D31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 w="6350" cap="flat" cmpd="sng" algn="ctr">
                  <a:solidFill>
                    <a:srgbClr val="ED7D31"/>
                  </a:solidFill>
                  <a:prstDash val="solid"/>
                  <a:miter lim="800000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</c:marker>
            <c:bubble3D val="0"/>
            <c:explosion val="0"/>
          </c:dPt>
          <c:dPt>
            <c:idx val="2"/>
            <c:marker>
              <c:symbol val="square"/>
              <c:size val="6"/>
              <c:spPr>
                <a:gradFill rotWithShape="1">
                  <a:gsLst>
                    <a:gs pos="0">
                      <a:srgbClr val="ED7D31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ED7D31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ED7D31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 w="6350" cap="flat" cmpd="sng" algn="ctr">
                  <a:solidFill>
                    <a:srgbClr val="ED7D31"/>
                  </a:solidFill>
                  <a:prstDash val="solid"/>
                  <a:miter lim="800000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</c:marker>
            <c:bubble3D val="0"/>
            <c:explosion val="0"/>
          </c:dPt>
          <c:dPt>
            <c:idx val="3"/>
            <c:marker>
              <c:symbol val="none"/>
            </c:marker>
            <c:bubble3D val="0"/>
            <c:explosion val="0"/>
            <c:spPr>
              <a:ln w="28575" cap="flat" cmpd="sng" algn="ctr">
                <a:solidFill>
                  <a:srgbClr val="ED7D31">
                    <a:lumMod val="75000"/>
                  </a:srgbClr>
                </a:solidFill>
                <a:prstDash val="solid"/>
                <a:miter lim="800000"/>
              </a:ln>
              <a:effectLst/>
              <a:sp3d contourW="28575">
                <a:extrusionClr>
                  <a:srgbClr val="FFFFFF"/>
                </a:extrusionClr>
                <a:contourClr>
                  <a:srgbClr val="FFFFFF"/>
                </a:contourClr>
              </a:sp3d>
            </c:spPr>
          </c:dPt>
          <c:dPt>
            <c:idx val="5"/>
            <c:marker>
              <c:symbol val="square"/>
              <c:size val="6"/>
              <c:spPr>
                <a:gradFill rotWithShape="1">
                  <a:gsLst>
                    <a:gs pos="0">
                      <a:srgbClr val="ED7D31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ED7D31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ED7D31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 w="6350" cap="flat" cmpd="sng" algn="ctr">
                  <a:solidFill>
                    <a:srgbClr val="ED7D31"/>
                  </a:solidFill>
                  <a:prstDash val="solid"/>
                  <a:miter lim="800000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</c:marker>
            <c:bubble3D val="0"/>
            <c:explosion val="0"/>
          </c:dPt>
          <c:dPt>
            <c:idx val="8"/>
            <c:marker>
              <c:symbol val="square"/>
              <c:size val="6"/>
              <c:spPr>
                <a:gradFill rotWithShape="1">
                  <a:gsLst>
                    <a:gs pos="0">
                      <a:srgbClr val="ED7D31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ED7D31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ED7D31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 w="6350" cap="flat" cmpd="sng" algn="ctr">
                  <a:solidFill>
                    <a:srgbClr val="ED7D31"/>
                  </a:solidFill>
                  <a:prstDash val="solid"/>
                  <a:miter lim="800000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</c:marker>
            <c:bubble3D val="0"/>
            <c:explosion val="0"/>
          </c:dPt>
          <c:dPt>
            <c:idx val="10"/>
            <c:marker>
              <c:symbol val="square"/>
              <c:size val="6"/>
              <c:spPr>
                <a:gradFill rotWithShape="1">
                  <a:gsLst>
                    <a:gs pos="0">
                      <a:srgbClr val="ED7D31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ED7D31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ED7D31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 w="6350" cap="flat" cmpd="sng" algn="ctr">
                  <a:solidFill>
                    <a:srgbClr val="ED7D31"/>
                  </a:solidFill>
                  <a:prstDash val="solid"/>
                  <a:miter lim="800000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</c:marker>
            <c:bubble3D val="0"/>
            <c:explosion val="0"/>
          </c:dPt>
          <c:dPt>
            <c:idx val="12"/>
            <c:marker>
              <c:symbol val="square"/>
              <c:size val="6"/>
              <c:spPr>
                <a:gradFill rotWithShape="1">
                  <a:gsLst>
                    <a:gs pos="0">
                      <a:srgbClr val="ED7D31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ED7D31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ED7D31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 w="6350" cap="flat" cmpd="sng" algn="ctr">
                  <a:solidFill>
                    <a:srgbClr val="ED7D31"/>
                  </a:solidFill>
                  <a:prstDash val="solid"/>
                  <a:miter lim="800000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</c:marker>
            <c:bubble3D val="0"/>
            <c:explosion val="0"/>
          </c:dPt>
          <c:dPt>
            <c:idx val="15"/>
            <c:marker>
              <c:symbol val="square"/>
              <c:size val="6"/>
              <c:spPr>
                <a:gradFill rotWithShape="1">
                  <a:gsLst>
                    <a:gs pos="0">
                      <a:srgbClr val="ED7D31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ED7D31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ED7D31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 w="6350" cap="flat" cmpd="sng" algn="ctr">
                  <a:solidFill>
                    <a:srgbClr val="ED7D31"/>
                  </a:solidFill>
                  <a:prstDash val="solid"/>
                  <a:miter lim="800000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</c:marker>
            <c:bubble3D val="0"/>
            <c:explosion val="0"/>
          </c:dPt>
          <c:dPt>
            <c:idx val="18"/>
            <c:marker>
              <c:symbol val="square"/>
              <c:size val="6"/>
              <c:spPr>
                <a:gradFill rotWithShape="1">
                  <a:gsLst>
                    <a:gs pos="0">
                      <a:srgbClr val="ED7D31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ED7D31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ED7D31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 w="6350" cap="flat" cmpd="sng" algn="ctr">
                  <a:solidFill>
                    <a:srgbClr val="ED7D31"/>
                  </a:solidFill>
                  <a:prstDash val="solid"/>
                  <a:miter lim="800000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</c:marker>
            <c:bubble3D val="0"/>
            <c:explosion val="0"/>
          </c:dPt>
          <c:dPt>
            <c:idx val="19"/>
            <c:marker>
              <c:symbol val="none"/>
            </c:marker>
            <c:bubble3D val="0"/>
            <c:explosion val="0"/>
          </c:dPt>
          <c:dPt>
            <c:idx val="21"/>
            <c:marker>
              <c:symbol val="square"/>
              <c:size val="6"/>
              <c:spPr>
                <a:gradFill rotWithShape="1">
                  <a:gsLst>
                    <a:gs pos="0">
                      <a:srgbClr val="ED7D31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ED7D31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ED7D31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 w="6350" cap="flat" cmpd="sng" algn="ctr">
                  <a:solidFill>
                    <a:srgbClr val="ED7D31"/>
                  </a:solidFill>
                  <a:prstDash val="solid"/>
                  <a:miter lim="800000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</c:marker>
            <c:bubble3D val="0"/>
            <c:explosion val="0"/>
          </c:dPt>
          <c:dPt>
            <c:idx val="25"/>
            <c:marker>
              <c:symbol val="square"/>
              <c:size val="7"/>
              <c:spPr>
                <a:solidFill>
                  <a:srgbClr val="ED7D31">
                    <a:lumMod val="75000"/>
                  </a:srgbClr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8"/>
            <c:marker>
              <c:symbol val="square"/>
              <c:size val="6"/>
              <c:spPr>
                <a:gradFill rotWithShape="1">
                  <a:gsLst>
                    <a:gs pos="0">
                      <a:srgbClr val="ED7D31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ED7D31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ED7D31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 w="6350" cap="flat" cmpd="sng" algn="ctr">
                  <a:solidFill>
                    <a:srgbClr val="ED7D31"/>
                  </a:solidFill>
                  <a:prstDash val="solid"/>
                  <a:miter lim="800000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</c:marker>
            <c:bubble3D val="0"/>
            <c:explosion val="0"/>
          </c:dPt>
          <c:dPt>
            <c:idx val="29"/>
            <c:marker>
              <c:symbol val="none"/>
            </c:marker>
            <c:bubble3D val="0"/>
            <c:explosion val="0"/>
          </c:dPt>
          <c:dPt>
            <c:idx val="30"/>
            <c:marker>
              <c:symbol val="square"/>
              <c:size val="6"/>
              <c:spPr>
                <a:gradFill rotWithShape="1">
                  <a:gsLst>
                    <a:gs pos="0">
                      <a:srgbClr val="ED7D31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ED7D31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ED7D31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 w="6350" cap="flat" cmpd="sng" algn="ctr">
                  <a:solidFill>
                    <a:srgbClr val="ED7D31"/>
                  </a:solidFill>
                  <a:prstDash val="solid"/>
                  <a:miter lim="800000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</c:marker>
            <c:bubble3D val="0"/>
            <c:explosion val="0"/>
          </c:dPt>
          <c:dPt>
            <c:idx val="32"/>
            <c:marker>
              <c:symbol val="none"/>
            </c:marker>
            <c:bubble3D val="0"/>
            <c:explosion val="0"/>
          </c:dPt>
          <c:dPt>
            <c:idx val="34"/>
            <c:marker>
              <c:symbol val="square"/>
              <c:size val="6"/>
              <c:spPr>
                <a:gradFill rotWithShape="1">
                  <a:gsLst>
                    <a:gs pos="0">
                      <a:srgbClr val="ED7D31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ED7D31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ED7D31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 w="6350" cap="flat" cmpd="sng" algn="ctr">
                  <a:solidFill>
                    <a:srgbClr val="ED7D31"/>
                  </a:solidFill>
                  <a:prstDash val="solid"/>
                  <a:miter lim="800000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</c:marker>
            <c:bubble3D val="0"/>
            <c:explosion val="0"/>
          </c:dPt>
          <c:dPt>
            <c:idx val="36"/>
            <c:marker>
              <c:symbol val="square"/>
              <c:size val="7"/>
              <c:spPr>
                <a:solidFill>
                  <a:srgbClr val="ED7D31">
                    <a:lumMod val="75000"/>
                  </a:srgbClr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square"/>
              <c:size val="7"/>
              <c:spPr>
                <a:solidFill>
                  <a:srgbClr val="ED7D31">
                    <a:lumMod val="75000"/>
                  </a:srgbClr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square"/>
              <c:size val="7"/>
              <c:spPr>
                <a:solidFill>
                  <a:srgbClr val="ED7D31">
                    <a:lumMod val="75000"/>
                  </a:srgbClr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-0.001368603689108"/>
                  <c:y val="0.0294275013376137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</c:dLbl>
            <c:dLbl>
              <c:idx val="1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</c:dLbl>
            <c:dLbl>
              <c:idx val="12"/>
              <c:layout>
                <c:manualLayout>
                  <c:x val="-0.00682873531821907"/>
                  <c:y val="-0.0082949308755760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0.01101275754464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layout>
                <c:manualLayout>
                  <c:x val="-0.00956022944550669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delete val="1"/>
            </c:dLbl>
            <c:dLbl>
              <c:idx val="27"/>
              <c:delete val="1"/>
            </c:dLbl>
            <c:dLbl>
              <c:idx val="28"/>
              <c:layout>
                <c:manualLayout>
                  <c:x val="-0.0177547118273696"/>
                  <c:y val="-0.04423963133640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9"/>
              <c:delete val="1"/>
            </c:dLbl>
            <c:dLbl>
              <c:idx val="30"/>
              <c:layout>
                <c:manualLayout>
                  <c:x val="0.00722613031577403"/>
                  <c:y val="-0.008812733358000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layout>
                <c:manualLayout>
                  <c:x val="-0.00653959636328289"/>
                  <c:y val="0.015574130274685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5"/>
              <c:delete val="1"/>
            </c:dLbl>
            <c:dLbl>
              <c:idx val="36"/>
              <c:layout>
                <c:manualLayout>
                  <c:x val="0.0034706154558075"/>
                  <c:y val="0.00681973175721755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7"/>
              <c:layout>
                <c:manualLayout>
                  <c:x val="0.02313743637205"/>
                  <c:y val="0.00681973175721755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>
                <c:manualLayout>
                  <c:x val="0.0219387340537905"/>
                  <c:y val="0.0068430656934306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6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'[2018-2020年工业产品价格(1)(1)(1).xlsx]曲线图'!$B$22:$AO$22</c:f>
              <c:strCache>
                <c:ptCount val="40"/>
                <c:pt idx="0" c:formatCode="m&quot;月&quot;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yyyy&quot;年&quot;m&quot;月&quot;;@">
                  <c:v>2月</c:v>
                </c:pt>
                <c:pt idx="14" c:formatCode="m&quot;月&quot;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yyyy&quot;年&quot;m&quot;月&quot;;@">
                  <c:v>10月</c:v>
                </c:pt>
              </c:strCache>
            </c:strRef>
          </c:cat>
          <c:val>
            <c:numRef>
              <c:f>'[2018-2020年工业产品价格(1)(1)(1).xlsx]曲线图'!$B$24:$AO$24</c:f>
              <c:numCache>
                <c:formatCode>0_ </c:formatCode>
                <c:ptCount val="40"/>
                <c:pt idx="0">
                  <c:v>4286.67</c:v>
                </c:pt>
                <c:pt idx="1">
                  <c:v>4298.33</c:v>
                </c:pt>
                <c:pt idx="2">
                  <c:v>4388.33</c:v>
                </c:pt>
                <c:pt idx="3">
                  <c:v>4391.67</c:v>
                </c:pt>
                <c:pt idx="4">
                  <c:v>4241.67</c:v>
                </c:pt>
                <c:pt idx="5">
                  <c:v>4418.33</c:v>
                </c:pt>
                <c:pt idx="6">
                  <c:v>4600</c:v>
                </c:pt>
                <c:pt idx="7">
                  <c:v>4581.67</c:v>
                </c:pt>
                <c:pt idx="8">
                  <c:v>4453.33</c:v>
                </c:pt>
                <c:pt idx="9">
                  <c:v>4320</c:v>
                </c:pt>
                <c:pt idx="10">
                  <c:v>4320</c:v>
                </c:pt>
                <c:pt idx="11">
                  <c:v>4320</c:v>
                </c:pt>
                <c:pt idx="12">
                  <c:v>4320</c:v>
                </c:pt>
                <c:pt idx="13">
                  <c:v>4663.33</c:v>
                </c:pt>
                <c:pt idx="14">
                  <c:v>4751.67</c:v>
                </c:pt>
                <c:pt idx="15">
                  <c:v>4731.67</c:v>
                </c:pt>
                <c:pt idx="16">
                  <c:v>4908.33</c:v>
                </c:pt>
                <c:pt idx="17">
                  <c:v>5086.67</c:v>
                </c:pt>
                <c:pt idx="18">
                  <c:v>5130</c:v>
                </c:pt>
                <c:pt idx="19">
                  <c:v>5253.33</c:v>
                </c:pt>
                <c:pt idx="20">
                  <c:v>5430</c:v>
                </c:pt>
                <c:pt idx="21">
                  <c:v>5880</c:v>
                </c:pt>
                <c:pt idx="22">
                  <c:v>5900</c:v>
                </c:pt>
                <c:pt idx="23">
                  <c:v>5498</c:v>
                </c:pt>
                <c:pt idx="24">
                  <c:v>5582</c:v>
                </c:pt>
                <c:pt idx="25">
                  <c:v>5450</c:v>
                </c:pt>
                <c:pt idx="26">
                  <c:v>5326</c:v>
                </c:pt>
                <c:pt idx="27">
                  <c:v>5302</c:v>
                </c:pt>
                <c:pt idx="28">
                  <c:v>5380</c:v>
                </c:pt>
                <c:pt idx="29">
                  <c:v>5378</c:v>
                </c:pt>
                <c:pt idx="30">
                  <c:v>5414</c:v>
                </c:pt>
                <c:pt idx="31">
                  <c:v>5434</c:v>
                </c:pt>
                <c:pt idx="32">
                  <c:v>5408</c:v>
                </c:pt>
                <c:pt idx="33">
                  <c:v>5852</c:v>
                </c:pt>
                <c:pt idx="34">
                  <c:v>6060</c:v>
                </c:pt>
                <c:pt idx="35">
                  <c:v>6072</c:v>
                </c:pt>
                <c:pt idx="36">
                  <c:v>6170</c:v>
                </c:pt>
                <c:pt idx="37">
                  <c:v>5974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808630552"/>
        <c:axId val="389982418"/>
      </c:lineChart>
      <c:dateAx>
        <c:axId val="8086305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in"/>
        <c:minorTickMark val="out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89982418"/>
        <c:crosses val="autoZero"/>
        <c:auto val="1"/>
        <c:lblAlgn val="ctr"/>
        <c:lblOffset val="100"/>
        <c:baseTimeUnit val="days"/>
      </c:dateAx>
      <c:valAx>
        <c:axId val="389982418"/>
        <c:scaling>
          <c:orientation val="minMax"/>
          <c:max val="6500"/>
          <c:min val="3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808630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</c:legendEntry>
      <c:layout>
        <c:manualLayout>
          <c:xMode val="edge"/>
          <c:yMode val="edge"/>
          <c:x val="0.391742092952303"/>
          <c:y val="0.116943402963756"/>
          <c:w val="0.236550391538696"/>
          <c:h val="0.0956971969291198"/>
        </c:manualLayout>
      </c:layout>
      <c:overlay val="1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1000" b="1" i="0" u="none" strike="noStrike" kern="1200" cap="none" spc="0" normalizeH="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  <a:latin typeface="微软雅黑" panose="020B0503020204020204" charset="-122"/>
              <a:ea typeface="微软雅黑" panose="020B0503020204020204" charset="-122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altLang="en-US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水泥</a:t>
            </a:r>
            <a:r>
              <a:rPr lang="en-US" altLang="zh-CN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06569116473445"/>
          <c:y val="0.174743793644091"/>
          <c:w val="0.918963574915509"/>
          <c:h val="0.694917067950776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'[2018-2020年工业产品价格(1)(1)(1).xlsx]曲线图'!$A$37</c:f>
              <c:strCache>
                <c:ptCount val="1"/>
                <c:pt idx="0">
                  <c:v>水泥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5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5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6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1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4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-0.0249546279491833"/>
                  <c:y val="0.064161319890009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0.0226860254083485"/>
                  <c:y val="-0.0733272227314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0.00907441016333938"/>
                  <c:y val="0.05499541704857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layout>
                <c:manualLayout>
                  <c:x val="0"/>
                  <c:y val="0.05041246562786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layout>
                <c:manualLayout>
                  <c:x val="-0.00453720508166969"/>
                  <c:y val="-0.041246562786434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7"/>
              <c:delete val="1"/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1"/>
              <c:layout>
                <c:manualLayout>
                  <c:x val="-0.0192831215970962"/>
                  <c:y val="0.06874427131072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layout>
                <c:manualLayout>
                  <c:x val="-0.0453720508166969"/>
                  <c:y val="-0.059578368469294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5"/>
              <c:delete val="1"/>
            </c:dLbl>
            <c:dLbl>
              <c:idx val="36"/>
              <c:delete val="1"/>
            </c:dLbl>
            <c:dLbl>
              <c:idx val="37"/>
              <c:layout>
                <c:manualLayout>
                  <c:x val="-0.00113430127041742"/>
                  <c:y val="-0.009165902841429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>
                <c:manualLayout>
                  <c:x val="-0.00680580762250454"/>
                  <c:y val="-0.10540788267644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'[2018-2020年工业产品价格(1)(1)(1).xlsx]曲线图'!$B$1:$AM$1</c:f>
              <c:strCache>
                <c:ptCount val="38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'[2018-2020年工业产品价格(1)(1)(1).xlsx]曲线图'!$B$37:$AN$37</c:f>
              <c:numCache>
                <c:formatCode>0_ </c:formatCode>
                <c:ptCount val="39"/>
                <c:pt idx="0">
                  <c:v>496</c:v>
                </c:pt>
                <c:pt idx="1">
                  <c:v>496</c:v>
                </c:pt>
                <c:pt idx="2">
                  <c:v>506.2</c:v>
                </c:pt>
                <c:pt idx="3">
                  <c:v>505.8</c:v>
                </c:pt>
                <c:pt idx="4">
                  <c:v>505.8</c:v>
                </c:pt>
                <c:pt idx="5">
                  <c:v>508.2</c:v>
                </c:pt>
                <c:pt idx="6">
                  <c:v>508.4</c:v>
                </c:pt>
                <c:pt idx="7">
                  <c:v>508.4</c:v>
                </c:pt>
                <c:pt idx="8">
                  <c:v>508.2</c:v>
                </c:pt>
                <c:pt idx="9">
                  <c:v>503.4</c:v>
                </c:pt>
                <c:pt idx="10">
                  <c:v>502</c:v>
                </c:pt>
                <c:pt idx="11">
                  <c:v>500.2</c:v>
                </c:pt>
                <c:pt idx="12">
                  <c:v>500.2</c:v>
                </c:pt>
                <c:pt idx="13">
                  <c:v>476.6</c:v>
                </c:pt>
                <c:pt idx="14">
                  <c:v>472</c:v>
                </c:pt>
                <c:pt idx="15">
                  <c:v>472.6</c:v>
                </c:pt>
                <c:pt idx="16">
                  <c:v>486.2</c:v>
                </c:pt>
                <c:pt idx="17">
                  <c:v>489.6</c:v>
                </c:pt>
                <c:pt idx="18">
                  <c:v>490.2</c:v>
                </c:pt>
                <c:pt idx="19">
                  <c:v>503.6</c:v>
                </c:pt>
                <c:pt idx="20">
                  <c:v>520.8</c:v>
                </c:pt>
                <c:pt idx="21">
                  <c:v>524.6</c:v>
                </c:pt>
                <c:pt idx="22">
                  <c:v>524</c:v>
                </c:pt>
                <c:pt idx="23">
                  <c:v>523.6</c:v>
                </c:pt>
                <c:pt idx="24">
                  <c:v>491.4</c:v>
                </c:pt>
                <c:pt idx="25">
                  <c:v>479.2</c:v>
                </c:pt>
                <c:pt idx="26">
                  <c:v>462</c:v>
                </c:pt>
                <c:pt idx="27">
                  <c:v>443.4</c:v>
                </c:pt>
                <c:pt idx="28">
                  <c:v>431.8</c:v>
                </c:pt>
                <c:pt idx="29">
                  <c:v>432.4</c:v>
                </c:pt>
                <c:pt idx="30">
                  <c:v>447.8</c:v>
                </c:pt>
                <c:pt idx="31">
                  <c:v>464.2</c:v>
                </c:pt>
                <c:pt idx="32">
                  <c:v>473.2</c:v>
                </c:pt>
                <c:pt idx="33">
                  <c:v>503</c:v>
                </c:pt>
                <c:pt idx="34">
                  <c:v>601</c:v>
                </c:pt>
                <c:pt idx="35">
                  <c:v>629.33</c:v>
                </c:pt>
                <c:pt idx="36">
                  <c:v>646</c:v>
                </c:pt>
                <c:pt idx="37">
                  <c:v>666.67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808630552"/>
        <c:axId val="389982418"/>
      </c:lineChart>
      <c:dateAx>
        <c:axId val="8086305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in"/>
        <c:minorTickMark val="out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89982418"/>
        <c:crosses val="autoZero"/>
        <c:auto val="0"/>
        <c:lblAlgn val="ctr"/>
        <c:lblOffset val="100"/>
        <c:baseTimeUnit val="days"/>
      </c:dateAx>
      <c:valAx>
        <c:axId val="389982418"/>
        <c:scaling>
          <c:orientation val="minMax"/>
          <c:min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80863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altLang="en-US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原油</a:t>
            </a:r>
            <a:r>
              <a:rPr lang="en-US" altLang="zh-CN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17912129177619"/>
          <c:y val="0.219190297841983"/>
          <c:w val="0.918963574915509"/>
          <c:h val="0.694917067950776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'[2018-2020年工业产品价格(1)(1)(1).xlsx]曲线图'!$A$38</c:f>
              <c:strCache>
                <c:ptCount val="1"/>
                <c:pt idx="0">
                  <c:v>原油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9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3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1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5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9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1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4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circle"/>
              <c:size val="5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circle"/>
              <c:size val="6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</c:dLbl>
            <c:dLbl>
              <c:idx val="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delete val="1"/>
            </c:dLbl>
            <c:dLbl>
              <c:idx val="27"/>
              <c:delete val="1"/>
            </c:dLbl>
            <c:dLbl>
              <c:idx val="28"/>
              <c:delete val="1"/>
            </c:dLbl>
            <c:dLbl>
              <c:idx val="2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delete val="1"/>
            </c:dLbl>
            <c:dLbl>
              <c:idx val="3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delete val="1"/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5"/>
              <c:delete val="1"/>
            </c:dLbl>
            <c:dLbl>
              <c:idx val="36"/>
              <c:delete val="1"/>
            </c:dLbl>
            <c:dLbl>
              <c:idx val="37"/>
              <c:layout>
                <c:manualLayout>
                  <c:x val="0.00441468618939004"/>
                  <c:y val="0.014572538860103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'[2018-2020年工业产品价格(1)(1)(1).xlsx]曲线图'!$B$1:$AM$1</c:f>
              <c:strCache>
                <c:ptCount val="38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'[2018-2020年工业产品价格(1)(1)(1).xlsx]曲线图'!$B$38:$AN$38</c:f>
              <c:numCache>
                <c:formatCode>0_ </c:formatCode>
                <c:ptCount val="39"/>
                <c:pt idx="0">
                  <c:v>42.4</c:v>
                </c:pt>
                <c:pt idx="1">
                  <c:v>43.8</c:v>
                </c:pt>
                <c:pt idx="2">
                  <c:v>44.34</c:v>
                </c:pt>
                <c:pt idx="3">
                  <c:v>47.79</c:v>
                </c:pt>
                <c:pt idx="4">
                  <c:v>50.25</c:v>
                </c:pt>
                <c:pt idx="5">
                  <c:v>51.5</c:v>
                </c:pt>
                <c:pt idx="6">
                  <c:v>51.23</c:v>
                </c:pt>
                <c:pt idx="7">
                  <c:v>54.38</c:v>
                </c:pt>
                <c:pt idx="8">
                  <c:v>56.06</c:v>
                </c:pt>
                <c:pt idx="9">
                  <c:v>55.9</c:v>
                </c:pt>
                <c:pt idx="10">
                  <c:v>55.1</c:v>
                </c:pt>
                <c:pt idx="11">
                  <c:v>61.09</c:v>
                </c:pt>
                <c:pt idx="12">
                  <c:v>63.93</c:v>
                </c:pt>
                <c:pt idx="13">
                  <c:v>66.11</c:v>
                </c:pt>
                <c:pt idx="14">
                  <c:v>69.63</c:v>
                </c:pt>
                <c:pt idx="15">
                  <c:v>63.03</c:v>
                </c:pt>
                <c:pt idx="16">
                  <c:v>64.17</c:v>
                </c:pt>
                <c:pt idx="17">
                  <c:v>63.2</c:v>
                </c:pt>
                <c:pt idx="18">
                  <c:v>62.95</c:v>
                </c:pt>
                <c:pt idx="19">
                  <c:v>67.05</c:v>
                </c:pt>
                <c:pt idx="20">
                  <c:v>66.78</c:v>
                </c:pt>
                <c:pt idx="21">
                  <c:v>68.32</c:v>
                </c:pt>
                <c:pt idx="22">
                  <c:v>66.66</c:v>
                </c:pt>
                <c:pt idx="23">
                  <c:v>68.72</c:v>
                </c:pt>
                <c:pt idx="24">
                  <c:v>72.52</c:v>
                </c:pt>
                <c:pt idx="25">
                  <c:v>73.51</c:v>
                </c:pt>
                <c:pt idx="26">
                  <c:v>75.84</c:v>
                </c:pt>
                <c:pt idx="27">
                  <c:v>74.12</c:v>
                </c:pt>
                <c:pt idx="28">
                  <c:v>68.62</c:v>
                </c:pt>
                <c:pt idx="29">
                  <c:v>75.1</c:v>
                </c:pt>
                <c:pt idx="30">
                  <c:v>69.04</c:v>
                </c:pt>
                <c:pt idx="31">
                  <c:v>66.45</c:v>
                </c:pt>
                <c:pt idx="32">
                  <c:v>71.1</c:v>
                </c:pt>
                <c:pt idx="33">
                  <c:v>72.92</c:v>
                </c:pt>
                <c:pt idx="34">
                  <c:v>74.36</c:v>
                </c:pt>
                <c:pt idx="35">
                  <c:v>78.09</c:v>
                </c:pt>
                <c:pt idx="36">
                  <c:v>82.39</c:v>
                </c:pt>
                <c:pt idx="37">
                  <c:v>85.08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808630552"/>
        <c:axId val="389982418"/>
      </c:lineChart>
      <c:dateAx>
        <c:axId val="8086305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in"/>
        <c:minorTickMark val="out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89982418"/>
        <c:crosses val="autoZero"/>
        <c:auto val="0"/>
        <c:lblAlgn val="ctr"/>
        <c:lblOffset val="100"/>
        <c:baseTimeUnit val="days"/>
      </c:dateAx>
      <c:valAx>
        <c:axId val="389982418"/>
        <c:scaling>
          <c:orientation val="minMax"/>
          <c:min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80863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altLang="en-US" b="1">
                <a:solidFill>
                  <a:schemeClr val="accent1">
                    <a:lumMod val="75000"/>
                  </a:schemeClr>
                </a:solidFill>
                <a:uFill>
                  <a:solidFill>
                    <a:schemeClr val="tx1"/>
                  </a:solidFill>
                </a:uFill>
              </a:rPr>
              <a:t>柴油</a:t>
            </a:r>
            <a:r>
              <a:rPr altLang="en-US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、</a:t>
            </a:r>
            <a:r>
              <a:rPr altLang="en-US" b="1">
                <a:solidFill>
                  <a:schemeClr val="accent2">
                    <a:lumMod val="75000"/>
                  </a:schemeClr>
                </a:solidFill>
                <a:uFill>
                  <a:solidFill>
                    <a:schemeClr val="tx1"/>
                  </a:solidFill>
                </a:uFill>
              </a:rPr>
              <a:t>汽油</a:t>
            </a:r>
            <a:r>
              <a:rPr lang="en-US" altLang="zh-CN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17912129177619"/>
          <c:y val="0.219190297841983"/>
          <c:w val="0.918963574915509"/>
          <c:h val="0.694917067950776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'[2018-2020年工业产品价格(1)(1)(1).xlsx]曲线图'!$A$39</c:f>
              <c:strCache>
                <c:ptCount val="1"/>
                <c:pt idx="0">
                  <c:v>柴油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6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8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1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7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0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3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7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0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4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6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0.0110519852640196"/>
                  <c:y val="-0.00408052230685528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"/>
                  <c:y val="-0.0204026115342764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elete val="1"/>
            </c:dLbl>
            <c:dLbl>
              <c:idx val="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5"/>
              <c:delete val="1"/>
            </c:dLbl>
            <c:dLbl>
              <c:idx val="36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layout>
                <c:manualLayout>
                  <c:x val="0.0181227818470135"/>
                  <c:y val="-0.036079374624173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>
                <c:manualLayout>
                  <c:x val="0.0104876437005691"/>
                  <c:y val="-0.022549609140108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'[2018-2020年工业产品价格(1)(1)(1).xlsx]曲线图'!$B$1:$AM$1</c:f>
              <c:strCache>
                <c:ptCount val="38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'[2018-2020年工业产品价格(1)(1)(1).xlsx]曲线图'!$B$39:$AN$39</c:f>
              <c:numCache>
                <c:formatCode>0_ </c:formatCode>
                <c:ptCount val="39"/>
                <c:pt idx="0">
                  <c:v>4713</c:v>
                </c:pt>
                <c:pt idx="1">
                  <c:v>4663</c:v>
                </c:pt>
                <c:pt idx="2">
                  <c:v>4663.17</c:v>
                </c:pt>
                <c:pt idx="3">
                  <c:v>4710.83</c:v>
                </c:pt>
                <c:pt idx="4">
                  <c:v>5048.33</c:v>
                </c:pt>
                <c:pt idx="5">
                  <c:v>5079.17</c:v>
                </c:pt>
                <c:pt idx="6">
                  <c:v>4875.5</c:v>
                </c:pt>
                <c:pt idx="7">
                  <c:v>4882.17</c:v>
                </c:pt>
                <c:pt idx="8">
                  <c:v>4877.17</c:v>
                </c:pt>
                <c:pt idx="9">
                  <c:v>4830.33</c:v>
                </c:pt>
                <c:pt idx="10">
                  <c:v>4790.67</c:v>
                </c:pt>
                <c:pt idx="11">
                  <c:v>4862.33</c:v>
                </c:pt>
                <c:pt idx="12">
                  <c:v>5067</c:v>
                </c:pt>
                <c:pt idx="13">
                  <c:v>5555</c:v>
                </c:pt>
                <c:pt idx="14">
                  <c:v>5870.4</c:v>
                </c:pt>
                <c:pt idx="15">
                  <c:v>5721.2</c:v>
                </c:pt>
                <c:pt idx="16">
                  <c:v>5680.8</c:v>
                </c:pt>
                <c:pt idx="17">
                  <c:v>5568.4</c:v>
                </c:pt>
                <c:pt idx="18">
                  <c:v>5609.6</c:v>
                </c:pt>
                <c:pt idx="19">
                  <c:v>5788.8</c:v>
                </c:pt>
                <c:pt idx="20">
                  <c:v>5836</c:v>
                </c:pt>
                <c:pt idx="21">
                  <c:v>5854.6</c:v>
                </c:pt>
                <c:pt idx="22">
                  <c:v>6060</c:v>
                </c:pt>
                <c:pt idx="23">
                  <c:v>6068.6</c:v>
                </c:pt>
                <c:pt idx="24">
                  <c:v>6357.2</c:v>
                </c:pt>
                <c:pt idx="25">
                  <c:v>6282</c:v>
                </c:pt>
                <c:pt idx="26">
                  <c:v>6403</c:v>
                </c:pt>
                <c:pt idx="27">
                  <c:v>6260.2</c:v>
                </c:pt>
                <c:pt idx="28">
                  <c:v>6158.6</c:v>
                </c:pt>
                <c:pt idx="29">
                  <c:v>6231</c:v>
                </c:pt>
                <c:pt idx="30">
                  <c:v>6194.8</c:v>
                </c:pt>
                <c:pt idx="31">
                  <c:v>6166.6</c:v>
                </c:pt>
                <c:pt idx="32">
                  <c:v>6267.6</c:v>
                </c:pt>
                <c:pt idx="33">
                  <c:v>6588.4</c:v>
                </c:pt>
                <c:pt idx="34">
                  <c:v>6645.2</c:v>
                </c:pt>
                <c:pt idx="35">
                  <c:v>6832.4</c:v>
                </c:pt>
                <c:pt idx="36">
                  <c:v>7354.2</c:v>
                </c:pt>
                <c:pt idx="37">
                  <c:v>7837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'[2018-2020年工业产品价格(1)(1)(1).xlsx]曲线图'!$A$40</c:f>
              <c:strCache>
                <c:ptCount val="1"/>
                <c:pt idx="0">
                  <c:v>汽油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5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7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0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7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0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5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9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2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4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6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circl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0.0098239869013508"/>
                  <c:y val="0.0122415669205658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</c:dLbl>
            <c:dLbl>
              <c:idx val="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cap="none" spc="0" normalizeH="0" baseline="0">
                        <a:solidFill>
                          <a:schemeClr val="accent2">
                            <a:lumMod val="75000"/>
                          </a:schemeClr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u="none" strike="noStrike" cap="none" normalizeH="0">
                        <a:solidFill>
                          <a:schemeClr val="accent2">
                            <a:lumMod val="75000"/>
                          </a:schemeClr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5733</a:t>
                    </a:r>
                    <a:endParaRPr u="none" strike="noStrike" cap="none" normalizeH="0">
                      <a:solidFill>
                        <a:schemeClr val="accent2">
                          <a:lumMod val="75000"/>
                        </a:schemeClr>
                      </a:solidFill>
                      <a:uFill>
                        <a:solidFill>
                          <a:schemeClr val="tx1"/>
                        </a:solidFill>
                      </a:uFill>
                    </a:endParaRP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delete val="1"/>
            </c:dLbl>
            <c:dLbl>
              <c:idx val="27"/>
              <c:delete val="1"/>
            </c:dLbl>
            <c:dLbl>
              <c:idx val="28"/>
              <c:delete val="1"/>
            </c:dLbl>
            <c:dLbl>
              <c:idx val="29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cap="none" spc="0" normalizeH="0" baseline="0">
                        <a:solidFill>
                          <a:schemeClr val="accent2">
                            <a:lumMod val="75000"/>
                          </a:schemeClr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u="none" strike="noStrike" cap="none" normalizeH="0">
                        <a:solidFill>
                          <a:schemeClr val="accent2">
                            <a:lumMod val="75000"/>
                          </a:schemeClr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7563</a:t>
                    </a:r>
                    <a:endParaRPr u="none" strike="noStrike" cap="none" normalizeH="0">
                      <a:solidFill>
                        <a:schemeClr val="accent2">
                          <a:lumMod val="75000"/>
                        </a:schemeClr>
                      </a:solidFill>
                      <a:uFill>
                        <a:solidFill>
                          <a:schemeClr val="tx1"/>
                        </a:solidFill>
                      </a:uFill>
                    </a:endParaRP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cap="none" spc="0" normalizeH="0" baseline="0">
                        <a:solidFill>
                          <a:schemeClr val="accent2">
                            <a:lumMod val="75000"/>
                          </a:schemeClr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u="none" strike="noStrike" cap="none" normalizeH="0">
                        <a:solidFill>
                          <a:schemeClr val="accent2">
                            <a:lumMod val="75000"/>
                          </a:schemeClr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8031</a:t>
                    </a:r>
                    <a:endParaRPr u="none" strike="noStrike" cap="none" normalizeH="0">
                      <a:solidFill>
                        <a:schemeClr val="accent2">
                          <a:lumMod val="75000"/>
                        </a:schemeClr>
                      </a:solidFill>
                      <a:uFill>
                        <a:solidFill>
                          <a:schemeClr val="tx1"/>
                        </a:solidFill>
                      </a:uFill>
                    </a:endParaRP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0.0147247602506985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layout>
                <c:manualLayout>
                  <c:x val="0.00226534773087669"/>
                  <c:y val="0.013529765484064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>
                <c:manualLayout>
                  <c:x val="0.0104876437005691"/>
                  <c:y val="-0.0541190619362598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2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'[2018-2020年工业产品价格(1)(1)(1).xlsx]曲线图'!$B$1:$AM$1</c:f>
              <c:strCache>
                <c:ptCount val="38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'[2018-2020年工业产品价格(1)(1)(1).xlsx]曲线图'!$B$40:$AN$40</c:f>
              <c:numCache>
                <c:formatCode>0_ </c:formatCode>
                <c:ptCount val="39"/>
                <c:pt idx="0">
                  <c:v>5275.5</c:v>
                </c:pt>
                <c:pt idx="1">
                  <c:v>5248.67</c:v>
                </c:pt>
                <c:pt idx="2">
                  <c:v>5217.5</c:v>
                </c:pt>
                <c:pt idx="3">
                  <c:v>5321</c:v>
                </c:pt>
                <c:pt idx="4">
                  <c:v>5733.33</c:v>
                </c:pt>
                <c:pt idx="5">
                  <c:v>5751.67</c:v>
                </c:pt>
                <c:pt idx="6">
                  <c:v>5707</c:v>
                </c:pt>
                <c:pt idx="7">
                  <c:v>5771.83</c:v>
                </c:pt>
                <c:pt idx="8">
                  <c:v>5834.5</c:v>
                </c:pt>
                <c:pt idx="9">
                  <c:v>5831</c:v>
                </c:pt>
                <c:pt idx="10">
                  <c:v>5798.33</c:v>
                </c:pt>
                <c:pt idx="11">
                  <c:v>6118</c:v>
                </c:pt>
                <c:pt idx="12">
                  <c:v>6373.67</c:v>
                </c:pt>
                <c:pt idx="13">
                  <c:v>6741</c:v>
                </c:pt>
                <c:pt idx="14">
                  <c:v>7064.6</c:v>
                </c:pt>
                <c:pt idx="15">
                  <c:v>6998.6</c:v>
                </c:pt>
                <c:pt idx="16">
                  <c:v>6946.8</c:v>
                </c:pt>
                <c:pt idx="17">
                  <c:v>6964</c:v>
                </c:pt>
                <c:pt idx="18">
                  <c:v>7078.8</c:v>
                </c:pt>
                <c:pt idx="19">
                  <c:v>7408.8</c:v>
                </c:pt>
                <c:pt idx="20">
                  <c:v>7496</c:v>
                </c:pt>
                <c:pt idx="21">
                  <c:v>7520.8</c:v>
                </c:pt>
                <c:pt idx="22">
                  <c:v>7632.6</c:v>
                </c:pt>
                <c:pt idx="23">
                  <c:v>7562.8</c:v>
                </c:pt>
                <c:pt idx="24">
                  <c:v>7761.4</c:v>
                </c:pt>
                <c:pt idx="25">
                  <c:v>7850.6</c:v>
                </c:pt>
                <c:pt idx="26">
                  <c:v>8030.6</c:v>
                </c:pt>
                <c:pt idx="27">
                  <c:v>7979</c:v>
                </c:pt>
                <c:pt idx="28">
                  <c:v>7932.6</c:v>
                </c:pt>
                <c:pt idx="29">
                  <c:v>7929.6</c:v>
                </c:pt>
                <c:pt idx="30">
                  <c:v>7586.6</c:v>
                </c:pt>
                <c:pt idx="31">
                  <c:v>7298.2</c:v>
                </c:pt>
                <c:pt idx="32">
                  <c:v>7346</c:v>
                </c:pt>
                <c:pt idx="33">
                  <c:v>7702.4</c:v>
                </c:pt>
                <c:pt idx="34">
                  <c:v>7714.4</c:v>
                </c:pt>
                <c:pt idx="35">
                  <c:v>7738</c:v>
                </c:pt>
                <c:pt idx="36">
                  <c:v>7818.6</c:v>
                </c:pt>
                <c:pt idx="37">
                  <c:v>8444.2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808630552"/>
        <c:axId val="389982418"/>
      </c:lineChart>
      <c:dateAx>
        <c:axId val="8086305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in"/>
        <c:minorTickMark val="out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89982418"/>
        <c:crosses val="autoZero"/>
        <c:auto val="0"/>
        <c:lblAlgn val="ctr"/>
        <c:lblOffset val="100"/>
        <c:baseTimeUnit val="days"/>
      </c:dateAx>
      <c:valAx>
        <c:axId val="389982418"/>
        <c:scaling>
          <c:orientation val="minMax"/>
          <c:max val="9200"/>
          <c:min val="4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808630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3338465486272"/>
          <c:y val="0.0669497060744611"/>
          <c:w val="0.169617654606107"/>
          <c:h val="0.12410189418680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cap="none" spc="0" normalizeH="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altLang="en-US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动力煤</a:t>
            </a:r>
            <a:r>
              <a:rPr lang="en-US" altLang="zh-CN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>
        <c:manualLayout>
          <c:xMode val="edge"/>
          <c:yMode val="edge"/>
          <c:x val="0.365221829771084"/>
          <c:y val="0.030367717424027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40685984791374"/>
          <c:y val="0.154234275755023"/>
          <c:w val="0.918963574915509"/>
          <c:h val="0.694917067950776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'[2018-2020年工业产品价格(1)(1)(1).xlsx]曲线图'!$A$41</c:f>
              <c:strCache>
                <c:ptCount val="1"/>
                <c:pt idx="0">
                  <c:v>动力煤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4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9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2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6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9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4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7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2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4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6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0.00248488362461691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delete val="1"/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5"/>
              <c:delete val="1"/>
            </c:dLbl>
            <c:dLbl>
              <c:idx val="3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layout>
                <c:manualLayout>
                  <c:x val="0.0159416989296288"/>
                  <c:y val="-0.16973125884017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'[2018-2020年工业产品价格(1)(1)(1).xlsx]曲线图'!$B$1:$AM$1</c:f>
              <c:strCache>
                <c:ptCount val="38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'[2018-2020年工业产品价格(1)(1)(1).xlsx]曲线图'!$B$41:$AN$41</c:f>
              <c:numCache>
                <c:formatCode>0_ </c:formatCode>
                <c:ptCount val="39"/>
                <c:pt idx="0">
                  <c:v>615.75</c:v>
                </c:pt>
                <c:pt idx="1">
                  <c:v>615.25</c:v>
                </c:pt>
                <c:pt idx="2">
                  <c:v>615.75</c:v>
                </c:pt>
                <c:pt idx="3">
                  <c:v>624</c:v>
                </c:pt>
                <c:pt idx="4">
                  <c:v>691.25</c:v>
                </c:pt>
                <c:pt idx="5">
                  <c:v>756.25</c:v>
                </c:pt>
                <c:pt idx="6">
                  <c:v>807.5</c:v>
                </c:pt>
                <c:pt idx="7">
                  <c:v>878.75</c:v>
                </c:pt>
                <c:pt idx="8">
                  <c:v>971.25</c:v>
                </c:pt>
                <c:pt idx="9">
                  <c:v>1033.75</c:v>
                </c:pt>
                <c:pt idx="10">
                  <c:v>811.25</c:v>
                </c:pt>
                <c:pt idx="11">
                  <c:v>692.5</c:v>
                </c:pt>
                <c:pt idx="12">
                  <c:v>651.25</c:v>
                </c:pt>
                <c:pt idx="13">
                  <c:v>576.75</c:v>
                </c:pt>
                <c:pt idx="14">
                  <c:v>644.5</c:v>
                </c:pt>
                <c:pt idx="15">
                  <c:v>647.25</c:v>
                </c:pt>
                <c:pt idx="16">
                  <c:v>750.75</c:v>
                </c:pt>
                <c:pt idx="17">
                  <c:v>747.5</c:v>
                </c:pt>
                <c:pt idx="18">
                  <c:v>736.75</c:v>
                </c:pt>
                <c:pt idx="19">
                  <c:v>801.25</c:v>
                </c:pt>
                <c:pt idx="20">
                  <c:v>800.5</c:v>
                </c:pt>
                <c:pt idx="21">
                  <c:v>933.75</c:v>
                </c:pt>
                <c:pt idx="22">
                  <c:v>935</c:v>
                </c:pt>
                <c:pt idx="23">
                  <c:v>890</c:v>
                </c:pt>
                <c:pt idx="24">
                  <c:v>931.25</c:v>
                </c:pt>
                <c:pt idx="25">
                  <c:v>973.75</c:v>
                </c:pt>
                <c:pt idx="26">
                  <c:v>975</c:v>
                </c:pt>
                <c:pt idx="27">
                  <c:v>982.5</c:v>
                </c:pt>
                <c:pt idx="28">
                  <c:v>1025</c:v>
                </c:pt>
                <c:pt idx="29">
                  <c:v>1095</c:v>
                </c:pt>
                <c:pt idx="30">
                  <c:v>1080</c:v>
                </c:pt>
                <c:pt idx="31">
                  <c:v>1040</c:v>
                </c:pt>
                <c:pt idx="32">
                  <c:v>1105</c:v>
                </c:pt>
                <c:pt idx="33">
                  <c:v>1220</c:v>
                </c:pt>
                <c:pt idx="34">
                  <c:v>1522.5</c:v>
                </c:pt>
                <c:pt idx="35">
                  <c:v>1710</c:v>
                </c:pt>
                <c:pt idx="36">
                  <c:v>1975</c:v>
                </c:pt>
                <c:pt idx="37">
                  <c:v>2587.5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808630552"/>
        <c:axId val="389982418"/>
      </c:lineChart>
      <c:dateAx>
        <c:axId val="8086305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in"/>
        <c:minorTickMark val="out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89982418"/>
        <c:crosses val="autoZero"/>
        <c:auto val="0"/>
        <c:lblAlgn val="ctr"/>
        <c:lblOffset val="100"/>
        <c:baseTimeUnit val="days"/>
      </c:dateAx>
      <c:valAx>
        <c:axId val="389982418"/>
        <c:scaling>
          <c:orientation val="minMax"/>
          <c:max val="2600"/>
          <c:min val="3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80863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altLang="en-US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食糖</a:t>
            </a:r>
            <a:r>
              <a:rPr lang="en-US" altLang="zh-CN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>
        <c:manualLayout>
          <c:xMode val="edge"/>
          <c:yMode val="edge"/>
          <c:x val="0.345864052499392"/>
          <c:y val="0.035671819262782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86017553880132"/>
          <c:y val="0.0643002028397566"/>
          <c:w val="0.918963574915509"/>
          <c:h val="0.694917067950776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'[2018-2020年工业产品价格(1)(1)(1).xlsx]曲线图'!$A$42</c:f>
              <c:strCache>
                <c:ptCount val="1"/>
                <c:pt idx="0">
                  <c:v>食糖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6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1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4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9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5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8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1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4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0.00248488362461691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-0.00244001626677511"/>
                  <c:y val="0.18548065416832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delete val="1"/>
            </c:dLbl>
            <c:dLbl>
              <c:idx val="27"/>
              <c:delete val="1"/>
            </c:dLbl>
            <c:dLbl>
              <c:idx val="2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5"/>
              <c:delete val="1"/>
            </c:dLbl>
            <c:dLbl>
              <c:idx val="36"/>
              <c:delete val="1"/>
            </c:dLbl>
            <c:dLbl>
              <c:idx val="3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8"/>
              <c:layout>
                <c:manualLayout>
                  <c:x val="0"/>
                  <c:y val="0.1844369622147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'[2018-2020年工业产品价格(1)(1)(1).xlsx]曲线图'!$B$1:$AM$1</c:f>
              <c:strCache>
                <c:ptCount val="38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'[2018-2020年工业产品价格(1)(1)(1).xlsx]曲线图'!$B$42:$AN$42</c:f>
              <c:numCache>
                <c:formatCode>0_ </c:formatCode>
                <c:ptCount val="39"/>
                <c:pt idx="0">
                  <c:v>5606.67</c:v>
                </c:pt>
                <c:pt idx="1">
                  <c:v>5486.67</c:v>
                </c:pt>
                <c:pt idx="2">
                  <c:v>5423.33</c:v>
                </c:pt>
                <c:pt idx="3">
                  <c:v>5410</c:v>
                </c:pt>
                <c:pt idx="4">
                  <c:v>5380</c:v>
                </c:pt>
                <c:pt idx="5">
                  <c:v>5386.67</c:v>
                </c:pt>
                <c:pt idx="6">
                  <c:v>5403.33</c:v>
                </c:pt>
                <c:pt idx="7">
                  <c:v>5400</c:v>
                </c:pt>
                <c:pt idx="8">
                  <c:v>5360</c:v>
                </c:pt>
                <c:pt idx="9">
                  <c:v>5420</c:v>
                </c:pt>
                <c:pt idx="10">
                  <c:v>5406.67</c:v>
                </c:pt>
                <c:pt idx="11">
                  <c:v>5413.33</c:v>
                </c:pt>
                <c:pt idx="12">
                  <c:v>5440</c:v>
                </c:pt>
                <c:pt idx="13">
                  <c:v>5480</c:v>
                </c:pt>
                <c:pt idx="14">
                  <c:v>5486.67</c:v>
                </c:pt>
                <c:pt idx="15">
                  <c:v>5493.33</c:v>
                </c:pt>
                <c:pt idx="16">
                  <c:v>5490</c:v>
                </c:pt>
                <c:pt idx="17">
                  <c:v>5486.67</c:v>
                </c:pt>
                <c:pt idx="18">
                  <c:v>5490</c:v>
                </c:pt>
                <c:pt idx="19">
                  <c:v>5520</c:v>
                </c:pt>
                <c:pt idx="20">
                  <c:v>5560</c:v>
                </c:pt>
                <c:pt idx="21">
                  <c:v>5580</c:v>
                </c:pt>
                <c:pt idx="22">
                  <c:v>5653.33</c:v>
                </c:pt>
                <c:pt idx="23">
                  <c:v>5623.33</c:v>
                </c:pt>
                <c:pt idx="24">
                  <c:v>5616.67</c:v>
                </c:pt>
                <c:pt idx="25">
                  <c:v>5596.67</c:v>
                </c:pt>
                <c:pt idx="26">
                  <c:v>5653.33</c:v>
                </c:pt>
                <c:pt idx="27">
                  <c:v>5643.33</c:v>
                </c:pt>
                <c:pt idx="28">
                  <c:v>5640</c:v>
                </c:pt>
                <c:pt idx="29">
                  <c:v>5660</c:v>
                </c:pt>
                <c:pt idx="30">
                  <c:v>5680</c:v>
                </c:pt>
                <c:pt idx="31">
                  <c:v>5713.33</c:v>
                </c:pt>
                <c:pt idx="32">
                  <c:v>5673.33</c:v>
                </c:pt>
                <c:pt idx="33">
                  <c:v>5696.67</c:v>
                </c:pt>
                <c:pt idx="34">
                  <c:v>5626.67</c:v>
                </c:pt>
                <c:pt idx="35">
                  <c:v>5630</c:v>
                </c:pt>
                <c:pt idx="36">
                  <c:v>5650</c:v>
                </c:pt>
                <c:pt idx="37">
                  <c:v>5690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808630552"/>
        <c:axId val="389982418"/>
      </c:lineChart>
      <c:dateAx>
        <c:axId val="808630552"/>
        <c:scaling>
          <c:orientation val="minMax"/>
        </c:scaling>
        <c:delete val="0"/>
        <c:axPos val="b"/>
        <c:numFmt formatCode="General" sourceLinked="1"/>
        <c:majorTickMark val="in"/>
        <c:minorTickMark val="out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89982418"/>
        <c:crosses val="autoZero"/>
        <c:auto val="0"/>
        <c:lblAlgn val="ctr"/>
        <c:lblOffset val="100"/>
        <c:baseTimeUnit val="days"/>
      </c:dateAx>
      <c:valAx>
        <c:axId val="389982418"/>
        <c:scaling>
          <c:orientation val="minMax"/>
          <c:max val="6000"/>
          <c:min val="5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80863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altLang="en-US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豆粕</a:t>
            </a:r>
            <a:r>
              <a:rPr lang="en-US" altLang="zh-CN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>
        <c:manualLayout>
          <c:xMode val="edge"/>
          <c:yMode val="edge"/>
          <c:x val="0.348309837596408"/>
          <c:y val="0.013441363538440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75574759497799"/>
          <c:y val="0.0716515907559749"/>
          <c:w val="0.918963574915509"/>
          <c:h val="0.694917067950776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'[2018-2020年工业产品价格(1)(1)(1).xlsx]曲线图'!$A$43</c:f>
              <c:strCache>
                <c:ptCount val="1"/>
                <c:pt idx="0">
                  <c:v>豆粕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7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8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1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3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6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7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4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8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3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6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0.0188637372392366"/>
                  <c:y val="0.012152308938698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</c:dLbl>
            <c:dLbl>
              <c:idx val="1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00887705281846427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delete val="1"/>
            </c:dLbl>
            <c:dLbl>
              <c:idx val="2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4"/>
              <c:delete val="1"/>
            </c:dLbl>
            <c:dLbl>
              <c:idx val="35"/>
              <c:delete val="1"/>
            </c:dLbl>
            <c:dLbl>
              <c:idx val="3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layout>
                <c:manualLayout>
                  <c:x val="0.0144252108300044"/>
                  <c:y val="0.00405076964623278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>
                <c:manualLayout>
                  <c:x val="0.0110963160230803"/>
                  <c:y val="-0.0283553875236295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'[2018-2020年工业产品价格(1)(1)(1).xlsx]曲线图'!$B$1:$AM$1</c:f>
              <c:strCache>
                <c:ptCount val="38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'[2018-2020年工业产品价格(1)(1)(1).xlsx]曲线图'!$B$43:$AN$43</c:f>
              <c:numCache>
                <c:formatCode>0_ </c:formatCode>
                <c:ptCount val="39"/>
                <c:pt idx="0">
                  <c:v>3292.5</c:v>
                </c:pt>
                <c:pt idx="1">
                  <c:v>3305</c:v>
                </c:pt>
                <c:pt idx="2">
                  <c:v>3262.5</c:v>
                </c:pt>
                <c:pt idx="3">
                  <c:v>3250</c:v>
                </c:pt>
                <c:pt idx="4">
                  <c:v>3157.5</c:v>
                </c:pt>
                <c:pt idx="5">
                  <c:v>3232.5</c:v>
                </c:pt>
                <c:pt idx="6">
                  <c:v>3417.5</c:v>
                </c:pt>
                <c:pt idx="7">
                  <c:v>3662.5</c:v>
                </c:pt>
                <c:pt idx="8">
                  <c:v>4180</c:v>
                </c:pt>
                <c:pt idx="9">
                  <c:v>4070</c:v>
                </c:pt>
                <c:pt idx="10">
                  <c:v>3813.33</c:v>
                </c:pt>
                <c:pt idx="11">
                  <c:v>3810</c:v>
                </c:pt>
                <c:pt idx="12">
                  <c:v>3815</c:v>
                </c:pt>
                <c:pt idx="13">
                  <c:v>3820</c:v>
                </c:pt>
                <c:pt idx="14">
                  <c:v>3362.5</c:v>
                </c:pt>
                <c:pt idx="15">
                  <c:v>3312.5</c:v>
                </c:pt>
                <c:pt idx="16">
                  <c:v>3325</c:v>
                </c:pt>
                <c:pt idx="17">
                  <c:v>3430</c:v>
                </c:pt>
                <c:pt idx="18">
                  <c:v>3410</c:v>
                </c:pt>
                <c:pt idx="19">
                  <c:v>3497.5</c:v>
                </c:pt>
                <c:pt idx="20">
                  <c:v>3527.5</c:v>
                </c:pt>
                <c:pt idx="21">
                  <c:v>3625</c:v>
                </c:pt>
                <c:pt idx="22">
                  <c:v>3615</c:v>
                </c:pt>
                <c:pt idx="23">
                  <c:v>3565</c:v>
                </c:pt>
                <c:pt idx="24">
                  <c:v>3615</c:v>
                </c:pt>
                <c:pt idx="25">
                  <c:v>3412.5</c:v>
                </c:pt>
                <c:pt idx="26">
                  <c:v>3642.5</c:v>
                </c:pt>
                <c:pt idx="27">
                  <c:v>3557.5</c:v>
                </c:pt>
                <c:pt idx="28">
                  <c:v>3642.5</c:v>
                </c:pt>
                <c:pt idx="29">
                  <c:v>3615</c:v>
                </c:pt>
                <c:pt idx="30">
                  <c:v>3710</c:v>
                </c:pt>
                <c:pt idx="31">
                  <c:v>3690</c:v>
                </c:pt>
                <c:pt idx="32">
                  <c:v>3685</c:v>
                </c:pt>
                <c:pt idx="33">
                  <c:v>3770</c:v>
                </c:pt>
                <c:pt idx="34">
                  <c:v>3876</c:v>
                </c:pt>
                <c:pt idx="35">
                  <c:v>3872</c:v>
                </c:pt>
                <c:pt idx="36">
                  <c:v>3820</c:v>
                </c:pt>
                <c:pt idx="37">
                  <c:v>3712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808630552"/>
        <c:axId val="389982418"/>
      </c:lineChart>
      <c:dateAx>
        <c:axId val="8086305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in"/>
        <c:minorTickMark val="out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89982418"/>
        <c:crosses val="autoZero"/>
        <c:auto val="0"/>
        <c:lblAlgn val="ctr"/>
        <c:lblOffset val="100"/>
        <c:baseTimeUnit val="days"/>
      </c:dateAx>
      <c:valAx>
        <c:axId val="389982418"/>
        <c:scaling>
          <c:orientation val="minMax"/>
          <c:max val="5000"/>
          <c:min val="2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80863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电解铝</a:t>
            </a:r>
            <a:r>
              <a:rPr lang="en-US" altLang="zh-CN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17912129177619"/>
          <c:y val="0.219190297841983"/>
          <c:w val="0.918963574915509"/>
          <c:h val="0.694917067950776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'[2018-2020年工业产品价格(1)(1)(1).xlsx]曲线图'!$A$25</c:f>
              <c:strCache>
                <c:ptCount val="1"/>
                <c:pt idx="0">
                  <c:v>电解铝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6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3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4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3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-0.0221876216426625"/>
                  <c:y val="-0.09410288582183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layout>
                <c:manualLayout>
                  <c:x val="-0.0140132347216816"/>
                  <c:y val="0.03293601003764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0.0315297781237836"/>
                  <c:y val="-0.056461731493099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elete val="1"/>
            </c:dLbl>
            <c:dLbl>
              <c:idx val="8"/>
              <c:layout>
                <c:manualLayout>
                  <c:x val="-0.00817438692098093"/>
                  <c:y val="-0.07057716436637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-0.00233553912028026"/>
                  <c:y val="0.0235257214554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layout>
                <c:manualLayout>
                  <c:x val="-0.0163487738419619"/>
                  <c:y val="-0.070577164366373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cap="none" spc="0" normalizeH="0" baseline="0">
                        <a:solidFill>
                          <a:schemeClr val="accent1">
                            <a:lumMod val="75000"/>
                          </a:schemeClr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u="none" strike="noStrike" cap="none" normalizeH="0">
                        <a:solidFill>
                          <a:schemeClr val="accent1">
                            <a:lumMod val="75000"/>
                          </a:schemeClr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17540</a:t>
                    </a:r>
                    <a:endParaRPr u="none" strike="noStrike" cap="none" normalizeH="0">
                      <a:solidFill>
                        <a:schemeClr val="accent1">
                          <a:lumMod val="75000"/>
                        </a:schemeClr>
                      </a:solidFill>
                      <a:uFill>
                        <a:solidFill>
                          <a:schemeClr val="tx1"/>
                        </a:solidFill>
                      </a:uFill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layout>
                <c:manualLayout>
                  <c:x val="-0.0315297781237836"/>
                  <c:y val="-0.07057716436637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0.0315297781237836"/>
                  <c:y val="-0.07998745294855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layout>
                <c:manualLayout>
                  <c:x val="-0.0338653172440638"/>
                  <c:y val="-0.07528230865746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3"/>
              <c:layout>
                <c:manualLayout>
                  <c:x val="-0.0362008563643441"/>
                  <c:y val="-0.084692597239648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4"/>
              <c:delete val="1"/>
            </c:dLbl>
            <c:dLbl>
              <c:idx val="35"/>
              <c:delete val="1"/>
            </c:dLbl>
            <c:dLbl>
              <c:idx val="36"/>
              <c:delete val="1"/>
            </c:dLbl>
            <c:dLbl>
              <c:idx val="37"/>
              <c:layout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8"/>
              <c:layout>
                <c:manualLayout>
                  <c:x val="0"/>
                  <c:y val="-0.08939774153074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'[2018-2020年工业产品价格(1)(1)(1).xlsx]曲线图'!$B$1:$AN$1</c:f>
              <c:strCache>
                <c:ptCount val="39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'[2018-2020年工业产品价格(1)(1)(1).xlsx]曲线图'!$B$25:$AN$25</c:f>
              <c:numCache>
                <c:formatCode>0_ </c:formatCode>
                <c:ptCount val="39"/>
                <c:pt idx="0">
                  <c:v>15370</c:v>
                </c:pt>
                <c:pt idx="1">
                  <c:v>15510</c:v>
                </c:pt>
                <c:pt idx="2">
                  <c:v>15940</c:v>
                </c:pt>
                <c:pt idx="3">
                  <c:v>17070</c:v>
                </c:pt>
                <c:pt idx="4">
                  <c:v>16750</c:v>
                </c:pt>
                <c:pt idx="5">
                  <c:v>16650</c:v>
                </c:pt>
                <c:pt idx="6">
                  <c:v>15890</c:v>
                </c:pt>
                <c:pt idx="7">
                  <c:v>15420</c:v>
                </c:pt>
                <c:pt idx="8">
                  <c:v>14720</c:v>
                </c:pt>
                <c:pt idx="9">
                  <c:v>15000</c:v>
                </c:pt>
                <c:pt idx="10">
                  <c:v>14940</c:v>
                </c:pt>
                <c:pt idx="11">
                  <c:v>15790</c:v>
                </c:pt>
                <c:pt idx="12">
                  <c:v>16410</c:v>
                </c:pt>
                <c:pt idx="13">
                  <c:v>17280</c:v>
                </c:pt>
                <c:pt idx="14">
                  <c:v>17370</c:v>
                </c:pt>
                <c:pt idx="15">
                  <c:v>17540</c:v>
                </c:pt>
                <c:pt idx="16">
                  <c:v>17160</c:v>
                </c:pt>
                <c:pt idx="17">
                  <c:v>17430</c:v>
                </c:pt>
                <c:pt idx="18">
                  <c:v>17550</c:v>
                </c:pt>
                <c:pt idx="19">
                  <c:v>18120</c:v>
                </c:pt>
                <c:pt idx="20">
                  <c:v>18840</c:v>
                </c:pt>
                <c:pt idx="21">
                  <c:v>19850</c:v>
                </c:pt>
                <c:pt idx="22">
                  <c:v>19250</c:v>
                </c:pt>
                <c:pt idx="23">
                  <c:v>18920</c:v>
                </c:pt>
                <c:pt idx="24">
                  <c:v>19000</c:v>
                </c:pt>
                <c:pt idx="25">
                  <c:v>18600</c:v>
                </c:pt>
                <c:pt idx="26">
                  <c:v>18860</c:v>
                </c:pt>
                <c:pt idx="27">
                  <c:v>18890</c:v>
                </c:pt>
                <c:pt idx="28">
                  <c:v>19110</c:v>
                </c:pt>
                <c:pt idx="29">
                  <c:v>19950</c:v>
                </c:pt>
                <c:pt idx="30">
                  <c:v>20040</c:v>
                </c:pt>
                <c:pt idx="31">
                  <c:v>20270</c:v>
                </c:pt>
                <c:pt idx="32">
                  <c:v>21100</c:v>
                </c:pt>
                <c:pt idx="33">
                  <c:v>23470</c:v>
                </c:pt>
                <c:pt idx="34">
                  <c:v>22960</c:v>
                </c:pt>
                <c:pt idx="35">
                  <c:v>22650</c:v>
                </c:pt>
                <c:pt idx="36">
                  <c:v>22650</c:v>
                </c:pt>
                <c:pt idx="37">
                  <c:v>23080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808630552"/>
        <c:axId val="389982418"/>
      </c:lineChart>
      <c:catAx>
        <c:axId val="8086305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in"/>
        <c:minorTickMark val="out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89982418"/>
        <c:crosses val="autoZero"/>
        <c:auto val="1"/>
        <c:lblAlgn val="ctr"/>
        <c:lblOffset val="100"/>
        <c:noMultiLvlLbl val="0"/>
      </c:catAx>
      <c:valAx>
        <c:axId val="389982418"/>
        <c:scaling>
          <c:orientation val="minMax"/>
          <c:min val="1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80863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氧化铝</a:t>
            </a:r>
            <a:r>
              <a:rPr lang="en-US" altLang="zh-CN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17912129177619"/>
          <c:y val="0.219190297841983"/>
          <c:w val="0.918963574915509"/>
          <c:h val="0.694917067950776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'[2018-2020年工业产品价格(1)(1)(1).xlsx]曲线图'!$A$26</c:f>
              <c:strCache>
                <c:ptCount val="1"/>
                <c:pt idx="0">
                  <c:v>氧化铝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3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6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1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0.0146099152624915"/>
                  <c:y val="-0.016651248843663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0.0103891273672124"/>
                  <c:y val="-0.159083880546134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-0.0308134757600657"/>
                  <c:y val="-0.156204801851316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delete val="1"/>
            </c:dLbl>
            <c:dLbl>
              <c:idx val="1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layout>
                <c:manualLayout>
                  <c:x val="-0.00256801570020295"/>
                  <c:y val="-0.151865779577669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delete val="1"/>
            </c:dLbl>
            <c:dLbl>
              <c:idx val="36"/>
              <c:delete val="1"/>
            </c:dLbl>
            <c:dLbl>
              <c:idx val="37"/>
              <c:layout>
                <c:manualLayout>
                  <c:x val="0.0136585731469305"/>
                  <c:y val="-0.0042107638854460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>
                <c:manualLayout>
                  <c:x val="0.00627217958240489"/>
                  <c:y val="-0.16162209814869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9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'[2018-2020年工业产品价格(1)(1)(1).xlsx]曲线图'!$B$1:$AN$1</c:f>
              <c:strCache>
                <c:ptCount val="39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'[2018-2020年工业产品价格(1)(1)(1).xlsx]曲线图'!$B$26:$AO$26</c:f>
              <c:numCache>
                <c:formatCode>0_ </c:formatCode>
                <c:ptCount val="40"/>
                <c:pt idx="0">
                  <c:v>2295</c:v>
                </c:pt>
                <c:pt idx="1">
                  <c:v>2290</c:v>
                </c:pt>
                <c:pt idx="2">
                  <c:v>2285</c:v>
                </c:pt>
                <c:pt idx="3">
                  <c:v>2285</c:v>
                </c:pt>
                <c:pt idx="4">
                  <c:v>2290</c:v>
                </c:pt>
                <c:pt idx="5">
                  <c:v>2310</c:v>
                </c:pt>
                <c:pt idx="6">
                  <c:v>2315</c:v>
                </c:pt>
                <c:pt idx="7">
                  <c:v>2315</c:v>
                </c:pt>
                <c:pt idx="8">
                  <c:v>2340</c:v>
                </c:pt>
                <c:pt idx="9">
                  <c:v>2355</c:v>
                </c:pt>
                <c:pt idx="10">
                  <c:v>2395</c:v>
                </c:pt>
                <c:pt idx="11">
                  <c:v>2375</c:v>
                </c:pt>
                <c:pt idx="12">
                  <c:v>2375</c:v>
                </c:pt>
                <c:pt idx="13">
                  <c:v>2355</c:v>
                </c:pt>
                <c:pt idx="14">
                  <c:v>2380</c:v>
                </c:pt>
                <c:pt idx="15">
                  <c:v>2350</c:v>
                </c:pt>
                <c:pt idx="16">
                  <c:v>2350</c:v>
                </c:pt>
                <c:pt idx="17">
                  <c:v>2350</c:v>
                </c:pt>
                <c:pt idx="18">
                  <c:v>2350</c:v>
                </c:pt>
                <c:pt idx="19">
                  <c:v>2350</c:v>
                </c:pt>
                <c:pt idx="20">
                  <c:v>2365</c:v>
                </c:pt>
                <c:pt idx="21">
                  <c:v>2385</c:v>
                </c:pt>
                <c:pt idx="22">
                  <c:v>2405</c:v>
                </c:pt>
                <c:pt idx="23">
                  <c:v>2445</c:v>
                </c:pt>
                <c:pt idx="24">
                  <c:v>2465</c:v>
                </c:pt>
                <c:pt idx="25">
                  <c:v>2465</c:v>
                </c:pt>
                <c:pt idx="26">
                  <c:v>2465</c:v>
                </c:pt>
                <c:pt idx="27">
                  <c:v>2465</c:v>
                </c:pt>
                <c:pt idx="28">
                  <c:v>2465</c:v>
                </c:pt>
                <c:pt idx="29">
                  <c:v>2485</c:v>
                </c:pt>
                <c:pt idx="30">
                  <c:v>2545</c:v>
                </c:pt>
                <c:pt idx="31">
                  <c:v>2610</c:v>
                </c:pt>
                <c:pt idx="32">
                  <c:v>2725</c:v>
                </c:pt>
                <c:pt idx="33">
                  <c:v>3220</c:v>
                </c:pt>
                <c:pt idx="34">
                  <c:v>3550</c:v>
                </c:pt>
                <c:pt idx="35">
                  <c:v>3810</c:v>
                </c:pt>
                <c:pt idx="36">
                  <c:v>3875</c:v>
                </c:pt>
                <c:pt idx="37">
                  <c:v>4030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808630552"/>
        <c:axId val="389982418"/>
      </c:lineChart>
      <c:dateAx>
        <c:axId val="8086305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in"/>
        <c:minorTickMark val="out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89982418"/>
        <c:crosses val="autoZero"/>
        <c:auto val="0"/>
        <c:lblAlgn val="ctr"/>
        <c:lblOffset val="100"/>
        <c:baseTimeUnit val="days"/>
      </c:dateAx>
      <c:valAx>
        <c:axId val="389982418"/>
        <c:scaling>
          <c:orientation val="minMax"/>
          <c:max val="4300"/>
          <c:min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80863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铜</a:t>
            </a:r>
            <a:r>
              <a:rPr lang="en-US" altLang="zh-CN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17912129177619"/>
          <c:y val="0.219190297841983"/>
          <c:w val="0.918963574915509"/>
          <c:h val="0.694917067950776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'[2018-2020年工业产品价格(1)(1)(1).xlsx]曲线图'!$A$27</c:f>
              <c:strCache>
                <c:ptCount val="1"/>
                <c:pt idx="0">
                  <c:v>铜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3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6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9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1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4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6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1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4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6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0.0212549740894132"/>
                  <c:y val="-0.014605647517039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0.0248407643312102"/>
                  <c:y val="-0.0119308013521575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delete val="1"/>
            </c:dLbl>
            <c:dLbl>
              <c:idx val="1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cap="none" spc="0" normalizeH="0" baseline="0">
                        <a:solidFill>
                          <a:schemeClr val="accent1">
                            <a:lumMod val="75000"/>
                          </a:schemeClr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u="none" strike="noStrike" cap="none" normalizeH="0">
                        <a:solidFill>
                          <a:schemeClr val="accent1">
                            <a:lumMod val="75000"/>
                          </a:schemeClr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61248</a:t>
                    </a:r>
                    <a:endParaRPr u="none" strike="noStrike" cap="none" normalizeH="0">
                      <a:solidFill>
                        <a:schemeClr val="accent1">
                          <a:lumMod val="75000"/>
                        </a:schemeClr>
                      </a:solidFill>
                      <a:uFill>
                        <a:solidFill>
                          <a:schemeClr val="tx1"/>
                        </a:solidFill>
                      </a:uFill>
                    </a:endParaRP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</c:dLbl>
            <c:dLbl>
              <c:idx val="2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layout>
                <c:manualLayout>
                  <c:x val="-0.00242524331258491"/>
                  <c:y val="0.0058252261817232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delete val="1"/>
            </c:dLbl>
            <c:dLbl>
              <c:idx val="2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delete val="1"/>
            </c:dLbl>
            <c:dLbl>
              <c:idx val="28"/>
              <c:layout>
                <c:manualLayout>
                  <c:x val="-0.00455895880652234"/>
                  <c:y val="0.1492478576262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1"/>
              <c:layout>
                <c:manualLayout>
                  <c:x val="-0.00552100884838259"/>
                  <c:y val="0.15375115776474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delete val="1"/>
            </c:dLbl>
            <c:dLbl>
              <c:idx val="34"/>
              <c:layout>
                <c:manualLayout>
                  <c:x val="-0.00117352526991081"/>
                  <c:y val="0.156691134952005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5"/>
              <c:delete val="1"/>
            </c:dLbl>
            <c:dLbl>
              <c:idx val="36"/>
              <c:layout>
                <c:manualLayout>
                  <c:x val="0.011094674556213"/>
                  <c:y val="0.16272600834492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7"/>
              <c:layout>
                <c:manualLayout>
                  <c:x val="0.0352932094149439"/>
                  <c:y val="0.052334914093713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>
                <c:manualLayout>
                  <c:x val="0.0188609467455621"/>
                  <c:y val="-0.045897079276773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9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'[2018-2020年工业产品价格(1)(1)(1).xlsx]曲线图'!$B$1:$AN$1</c:f>
              <c:strCache>
                <c:ptCount val="39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'[2018-2020年工业产品价格(1)(1)(1).xlsx]曲线图'!$B$27:$AO$27</c:f>
              <c:numCache>
                <c:formatCode>0_ </c:formatCode>
                <c:ptCount val="40"/>
                <c:pt idx="0">
                  <c:v>52205</c:v>
                </c:pt>
                <c:pt idx="1">
                  <c:v>51883.33</c:v>
                </c:pt>
                <c:pt idx="2">
                  <c:v>52910</c:v>
                </c:pt>
                <c:pt idx="3">
                  <c:v>55435</c:v>
                </c:pt>
                <c:pt idx="4">
                  <c:v>58221.67</c:v>
                </c:pt>
                <c:pt idx="5">
                  <c:v>59103.33</c:v>
                </c:pt>
                <c:pt idx="6">
                  <c:v>58116.67</c:v>
                </c:pt>
                <c:pt idx="7">
                  <c:v>61248.33</c:v>
                </c:pt>
                <c:pt idx="8">
                  <c:v>58696.67</c:v>
                </c:pt>
                <c:pt idx="9">
                  <c:v>59090</c:v>
                </c:pt>
                <c:pt idx="10">
                  <c:v>58193.33</c:v>
                </c:pt>
                <c:pt idx="11">
                  <c:v>60305</c:v>
                </c:pt>
                <c:pt idx="12">
                  <c:v>63360</c:v>
                </c:pt>
                <c:pt idx="13">
                  <c:v>68491.67</c:v>
                </c:pt>
                <c:pt idx="14">
                  <c:v>66591.67</c:v>
                </c:pt>
                <c:pt idx="15">
                  <c:v>66606.67</c:v>
                </c:pt>
                <c:pt idx="16">
                  <c:v>65193.33</c:v>
                </c:pt>
                <c:pt idx="17">
                  <c:v>66733.33</c:v>
                </c:pt>
                <c:pt idx="18">
                  <c:v>65726.67</c:v>
                </c:pt>
                <c:pt idx="19">
                  <c:v>68961.67</c:v>
                </c:pt>
                <c:pt idx="20">
                  <c:v>72410</c:v>
                </c:pt>
                <c:pt idx="21">
                  <c:v>75411.67</c:v>
                </c:pt>
                <c:pt idx="22">
                  <c:v>72430</c:v>
                </c:pt>
                <c:pt idx="23">
                  <c:v>73623.33</c:v>
                </c:pt>
                <c:pt idx="24">
                  <c:v>70781.67</c:v>
                </c:pt>
                <c:pt idx="25">
                  <c:v>66858.33</c:v>
                </c:pt>
                <c:pt idx="26">
                  <c:v>68065</c:v>
                </c:pt>
                <c:pt idx="27">
                  <c:v>68670</c:v>
                </c:pt>
                <c:pt idx="28">
                  <c:v>68348.33</c:v>
                </c:pt>
                <c:pt idx="29">
                  <c:v>71825</c:v>
                </c:pt>
                <c:pt idx="30">
                  <c:v>69548.33</c:v>
                </c:pt>
                <c:pt idx="31">
                  <c:v>67280</c:v>
                </c:pt>
                <c:pt idx="32">
                  <c:v>70091.67</c:v>
                </c:pt>
                <c:pt idx="33">
                  <c:v>71405</c:v>
                </c:pt>
                <c:pt idx="34">
                  <c:v>69196.67</c:v>
                </c:pt>
                <c:pt idx="35">
                  <c:v>68796.67</c:v>
                </c:pt>
                <c:pt idx="36">
                  <c:v>69938.33</c:v>
                </c:pt>
                <c:pt idx="37">
                  <c:v>73601.67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808630552"/>
        <c:axId val="389982418"/>
      </c:lineChart>
      <c:dateAx>
        <c:axId val="8086305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in"/>
        <c:minorTickMark val="out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89982418"/>
        <c:crosses val="autoZero"/>
        <c:auto val="0"/>
        <c:lblAlgn val="ctr"/>
        <c:lblOffset val="100"/>
        <c:baseTimeUnit val="days"/>
      </c:dateAx>
      <c:valAx>
        <c:axId val="389982418"/>
        <c:scaling>
          <c:orientation val="minMax"/>
          <c:min val="4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80863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镍</a:t>
            </a:r>
            <a:r>
              <a:rPr lang="en-US" altLang="zh-CN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17912129177619"/>
          <c:y val="0.219190297841983"/>
          <c:w val="0.918963574915509"/>
          <c:h val="0.694917067950776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'[2018-2020年工业产品价格(1)(1)(1).xlsx]曲线图'!$A$28</c:f>
              <c:strCache>
                <c:ptCount val="1"/>
                <c:pt idx="0">
                  <c:v>镍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5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9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3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5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3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5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9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3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5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</c:dLbl>
            <c:dLbl>
              <c:idx val="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</c:dLbl>
            <c:dLbl>
              <c:idx val="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</c:dLbl>
            <c:dLbl>
              <c:idx val="9"/>
              <c:layout>
                <c:manualLayout>
                  <c:x val="-0.00321474496356622"/>
                  <c:y val="0.15402167712492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</c:dLbl>
            <c:dLbl>
              <c:idx val="1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</c:dLbl>
            <c:dLbl>
              <c:idx val="17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</c:dLbl>
            <c:dLbl>
              <c:idx val="2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delete val="1"/>
            </c:dLbl>
            <c:dLbl>
              <c:idx val="2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delete val="1"/>
            </c:dLbl>
            <c:dLbl>
              <c:idx val="2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0.0103184976267455"/>
                  <c:y val="0.15402167712492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layout>
                <c:manualLayout>
                  <c:x val="0.0107158165452207"/>
                  <c:y val="0.0042783799201369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4"/>
              <c:delete val="1"/>
            </c:dLbl>
            <c:dLbl>
              <c:idx val="35"/>
              <c:layout>
                <c:manualLayout>
                  <c:x val="0"/>
                  <c:y val="0.15402167712492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6"/>
              <c:delete val="1"/>
            </c:dLbl>
            <c:dLbl>
              <c:idx val="37"/>
              <c:layout>
                <c:manualLayout>
                  <c:x val="0.0117079344160477"/>
                  <c:y val="0.017113519680547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>
                <c:manualLayout>
                  <c:x val="0.00235918018381033"/>
                  <c:y val="-0.017113519680547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'[2018-2020年工业产品价格(1)(1)(1).xlsx]曲线图'!$B$1:$AN$1</c:f>
              <c:strCache>
                <c:ptCount val="39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'[2018-2020年工业产品价格(1)(1)(1).xlsx]曲线图'!$B$28:$AN$28</c:f>
              <c:numCache>
                <c:formatCode>0_ </c:formatCode>
                <c:ptCount val="39"/>
                <c:pt idx="0">
                  <c:v>120750</c:v>
                </c:pt>
                <c:pt idx="1">
                  <c:v>122466.67</c:v>
                </c:pt>
                <c:pt idx="2">
                  <c:v>118400</c:v>
                </c:pt>
                <c:pt idx="3">
                  <c:v>124200</c:v>
                </c:pt>
                <c:pt idx="4">
                  <c:v>130350</c:v>
                </c:pt>
                <c:pt idx="5">
                  <c:v>130950</c:v>
                </c:pt>
                <c:pt idx="6">
                  <c:v>128333.33</c:v>
                </c:pt>
                <c:pt idx="7">
                  <c:v>135283.33</c:v>
                </c:pt>
                <c:pt idx="8">
                  <c:v>134533.33</c:v>
                </c:pt>
                <c:pt idx="9">
                  <c:v>138250</c:v>
                </c:pt>
                <c:pt idx="10">
                  <c:v>134066.67</c:v>
                </c:pt>
                <c:pt idx="11">
                  <c:v>137200</c:v>
                </c:pt>
                <c:pt idx="12">
                  <c:v>142916.67</c:v>
                </c:pt>
                <c:pt idx="13">
                  <c:v>141883.33</c:v>
                </c:pt>
                <c:pt idx="14">
                  <c:v>122750</c:v>
                </c:pt>
                <c:pt idx="15">
                  <c:v>122900</c:v>
                </c:pt>
                <c:pt idx="16">
                  <c:v>122083.33</c:v>
                </c:pt>
                <c:pt idx="17">
                  <c:v>127625</c:v>
                </c:pt>
                <c:pt idx="18">
                  <c:v>124016.67</c:v>
                </c:pt>
                <c:pt idx="19">
                  <c:v>121916.67</c:v>
                </c:pt>
                <c:pt idx="20">
                  <c:v>130666.67</c:v>
                </c:pt>
                <c:pt idx="21">
                  <c:v>131316.67</c:v>
                </c:pt>
                <c:pt idx="22">
                  <c:v>128850</c:v>
                </c:pt>
                <c:pt idx="23">
                  <c:v>133533.33</c:v>
                </c:pt>
                <c:pt idx="24">
                  <c:v>135500</c:v>
                </c:pt>
                <c:pt idx="25">
                  <c:v>130733.33</c:v>
                </c:pt>
                <c:pt idx="26">
                  <c:v>135150</c:v>
                </c:pt>
                <c:pt idx="27">
                  <c:v>138416.67</c:v>
                </c:pt>
                <c:pt idx="28">
                  <c:v>138683.33</c:v>
                </c:pt>
                <c:pt idx="29">
                  <c:v>147150</c:v>
                </c:pt>
                <c:pt idx="30">
                  <c:v>140100</c:v>
                </c:pt>
                <c:pt idx="31">
                  <c:v>142050</c:v>
                </c:pt>
                <c:pt idx="32">
                  <c:v>146216.67</c:v>
                </c:pt>
                <c:pt idx="33">
                  <c:v>153383.33</c:v>
                </c:pt>
                <c:pt idx="34">
                  <c:v>146933.33</c:v>
                </c:pt>
                <c:pt idx="35">
                  <c:v>141300</c:v>
                </c:pt>
                <c:pt idx="36">
                  <c:v>143733.33</c:v>
                </c:pt>
                <c:pt idx="37">
                  <c:v>149183.33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808630552"/>
        <c:axId val="389982418"/>
      </c:lineChart>
      <c:dateAx>
        <c:axId val="8086305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in"/>
        <c:minorTickMark val="out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89982418"/>
        <c:crosses val="autoZero"/>
        <c:auto val="0"/>
        <c:lblAlgn val="ctr"/>
        <c:lblOffset val="100"/>
        <c:baseTimeUnit val="days"/>
      </c:dateAx>
      <c:valAx>
        <c:axId val="389982418"/>
        <c:scaling>
          <c:orientation val="minMax"/>
          <c:max val="160000"/>
          <c:min val="1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80863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锰硅、硅铁</a:t>
            </a:r>
            <a:r>
              <a:rPr lang="en-US" altLang="zh-CN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17912129177619"/>
          <c:y val="0.219190297841983"/>
          <c:w val="0.918963574915509"/>
          <c:h val="0.694917067950776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'[2018-2020年工业产品价格(1)(1)(1).xlsx]曲线图'!$A$29</c:f>
              <c:strCache>
                <c:ptCount val="1"/>
                <c:pt idx="0">
                  <c:v>锰硅</c:v>
                </c:pt>
              </c:strCache>
            </c:strRef>
          </c:tx>
          <c:spPr>
            <a:ln w="38100" cap="rnd">
              <a:solidFill>
                <a:schemeClr val="accent1"/>
              </a:solidFill>
              <a:bevel/>
            </a:ln>
            <a:effectLst/>
          </c:spPr>
          <c:marker>
            <c:symbol val="none"/>
          </c:marker>
          <c:dPt>
            <c:idx val="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9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4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6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7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0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2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6"/>
            <c:marker>
              <c:symbol val="dash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plus"/>
              <c:size val="7"/>
              <c:spPr>
                <a:noFill/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circl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</c:dLbl>
            <c:dLbl>
              <c:idx val="1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</c:dLbl>
            <c:dLbl>
              <c:idx val="1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delete val="1"/>
            </c:dLbl>
            <c:dLbl>
              <c:idx val="3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delete val="1"/>
            </c:dLbl>
            <c:dLbl>
              <c:idx val="36"/>
              <c:layout>
                <c:manualLayout>
                  <c:x val="0.0325247323485567"/>
                  <c:y val="0.092178770949720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7"/>
              <c:layout>
                <c:manualLayout>
                  <c:x val="0.0213443556037403"/>
                  <c:y val="0.10893854748603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>
                <c:manualLayout>
                  <c:x val="0.0294755386908795"/>
                  <c:y val="0.0041899441340782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9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'[2018-2020年工业产品价格(1)(1)(1).xlsx]曲线图'!$B$1:$AM$1</c:f>
              <c:strCache>
                <c:ptCount val="38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'[2018-2020年工业产品价格(1)(1)(1).xlsx]曲线图'!$B$29:$AO$29</c:f>
              <c:numCache>
                <c:formatCode>0_ </c:formatCode>
                <c:ptCount val="40"/>
                <c:pt idx="0">
                  <c:v>5783.33</c:v>
                </c:pt>
                <c:pt idx="1">
                  <c:v>5800</c:v>
                </c:pt>
                <c:pt idx="2">
                  <c:v>5850</c:v>
                </c:pt>
                <c:pt idx="3">
                  <c:v>5883.33</c:v>
                </c:pt>
                <c:pt idx="4">
                  <c:v>6066.67</c:v>
                </c:pt>
                <c:pt idx="5">
                  <c:v>6183.33</c:v>
                </c:pt>
                <c:pt idx="6">
                  <c:v>6700</c:v>
                </c:pt>
                <c:pt idx="7">
                  <c:v>6816.67</c:v>
                </c:pt>
                <c:pt idx="8">
                  <c:v>6933.33</c:v>
                </c:pt>
                <c:pt idx="9">
                  <c:v>7083.33</c:v>
                </c:pt>
                <c:pt idx="10">
                  <c:v>6983.33</c:v>
                </c:pt>
                <c:pt idx="11">
                  <c:v>6783.33</c:v>
                </c:pt>
                <c:pt idx="12">
                  <c:v>6866.67</c:v>
                </c:pt>
                <c:pt idx="13">
                  <c:v>7183.33</c:v>
                </c:pt>
                <c:pt idx="14">
                  <c:v>7133.33</c:v>
                </c:pt>
                <c:pt idx="15">
                  <c:v>7200</c:v>
                </c:pt>
                <c:pt idx="16">
                  <c:v>6800</c:v>
                </c:pt>
                <c:pt idx="17">
                  <c:v>6566.67</c:v>
                </c:pt>
                <c:pt idx="18">
                  <c:v>6566.67</c:v>
                </c:pt>
                <c:pt idx="19">
                  <c:v>6800</c:v>
                </c:pt>
                <c:pt idx="20">
                  <c:v>6900</c:v>
                </c:pt>
                <c:pt idx="21">
                  <c:v>7116.67</c:v>
                </c:pt>
                <c:pt idx="22">
                  <c:v>7116.67</c:v>
                </c:pt>
                <c:pt idx="23">
                  <c:v>7116.67</c:v>
                </c:pt>
                <c:pt idx="24">
                  <c:v>7333.33</c:v>
                </c:pt>
                <c:pt idx="25">
                  <c:v>7316.67</c:v>
                </c:pt>
                <c:pt idx="26">
                  <c:v>7433.33</c:v>
                </c:pt>
                <c:pt idx="27">
                  <c:v>7333.33</c:v>
                </c:pt>
                <c:pt idx="28">
                  <c:v>7633.33</c:v>
                </c:pt>
                <c:pt idx="29">
                  <c:v>7633.33</c:v>
                </c:pt>
                <c:pt idx="30">
                  <c:v>7583.33</c:v>
                </c:pt>
                <c:pt idx="31">
                  <c:v>7566.67</c:v>
                </c:pt>
                <c:pt idx="32">
                  <c:v>7766.67</c:v>
                </c:pt>
                <c:pt idx="33">
                  <c:v>8416.67</c:v>
                </c:pt>
                <c:pt idx="34">
                  <c:v>9450</c:v>
                </c:pt>
                <c:pt idx="35">
                  <c:v>11475</c:v>
                </c:pt>
                <c:pt idx="36">
                  <c:v>15875</c:v>
                </c:pt>
                <c:pt idx="37">
                  <c:v>14000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'[2018-2020年工业产品价格(1)(1)(1).xlsx]曲线图'!$A$30</c:f>
              <c:strCache>
                <c:ptCount val="1"/>
                <c:pt idx="0">
                  <c:v>硅铁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5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8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2"/>
            <c:marker>
              <c:symbol val="none"/>
            </c:marker>
            <c:bubble3D val="0"/>
            <c:spPr>
              <a:ln w="38100" cap="rnd">
                <a:noFill/>
                <a:round/>
              </a:ln>
              <a:effectLst/>
            </c:spPr>
          </c:dPt>
          <c:dPt>
            <c:idx val="27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7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8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0.00711478520124678"/>
                  <c:y val="-0.0167597765363128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delete val="1"/>
            </c:dLbl>
            <c:dLbl>
              <c:idx val="36"/>
              <c:delete val="1"/>
            </c:dLbl>
            <c:dLbl>
              <c:idx val="37"/>
              <c:layout>
                <c:manualLayout>
                  <c:x val="0.00508198942946199"/>
                  <c:y val="-0.150837988826816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>
                <c:manualLayout>
                  <c:x val="0.0142295704024936"/>
                  <c:y val="-0.150837988826816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9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accent2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'[2018-2020年工业产品价格(1)(1)(1).xlsx]曲线图'!$B$1:$AM$1</c:f>
              <c:strCache>
                <c:ptCount val="38"/>
                <c:pt idx="0" c:formatCode="@">
                  <c:v>11月</c:v>
                </c:pt>
                <c:pt idx="4" c:formatCode="m&quot;月&quot;">
                  <c:v>12月</c:v>
                </c:pt>
                <c:pt idx="7" c:formatCode="m&quot;月&quot;">
                  <c:v>2021年1月</c:v>
                </c:pt>
                <c:pt idx="11" c:formatCode="m&quot;月&quot;">
                  <c:v>2月</c:v>
                </c:pt>
                <c:pt idx="14" c:formatCode="yyyy&quot;年&quot;m&quot;月&quot;;@">
                  <c:v>3月</c:v>
                </c:pt>
                <c:pt idx="17" c:formatCode="m&quot;月&quot;">
                  <c:v>4月</c:v>
                </c:pt>
                <c:pt idx="21" c:formatCode="m&quot;月&quot;">
                  <c:v>5月</c:v>
                </c:pt>
                <c:pt idx="24" c:formatCode="m&quot;月&quot;">
                  <c:v>6月</c:v>
                </c:pt>
                <c:pt idx="27" c:formatCode="m&quot;月&quot;">
                  <c:v>7月</c:v>
                </c:pt>
                <c:pt idx="30" c:formatCode="m&quot;月&quot;">
                  <c:v>8月</c:v>
                </c:pt>
                <c:pt idx="33" c:formatCode="m&quot;月&quot;">
                  <c:v>9月</c:v>
                </c:pt>
                <c:pt idx="36" c:formatCode="m&quot;月&quot;">
                  <c:v>10月</c:v>
                </c:pt>
              </c:strCache>
            </c:strRef>
          </c:cat>
          <c:val>
            <c:numRef>
              <c:f>'[2018-2020年工业产品价格(1)(1)(1).xlsx]曲线图'!$B$30:$AO$30</c:f>
              <c:numCache>
                <c:formatCode>0_ </c:formatCode>
                <c:ptCount val="40"/>
                <c:pt idx="0">
                  <c:v>5583.33</c:v>
                </c:pt>
                <c:pt idx="1">
                  <c:v>5583.33</c:v>
                </c:pt>
                <c:pt idx="2">
                  <c:v>5616.67</c:v>
                </c:pt>
                <c:pt idx="3">
                  <c:v>5633.33</c:v>
                </c:pt>
                <c:pt idx="4">
                  <c:v>5833.33</c:v>
                </c:pt>
                <c:pt idx="5">
                  <c:v>5833.33</c:v>
                </c:pt>
                <c:pt idx="6">
                  <c:v>6016.67</c:v>
                </c:pt>
                <c:pt idx="7">
                  <c:v>6033.33</c:v>
                </c:pt>
                <c:pt idx="8">
                  <c:v>6133.33</c:v>
                </c:pt>
                <c:pt idx="9">
                  <c:v>6133.33</c:v>
                </c:pt>
                <c:pt idx="10">
                  <c:v>6150</c:v>
                </c:pt>
                <c:pt idx="11">
                  <c:v>6166.67</c:v>
                </c:pt>
                <c:pt idx="12">
                  <c:v>6166.67</c:v>
                </c:pt>
                <c:pt idx="13">
                  <c:v>6816.67</c:v>
                </c:pt>
                <c:pt idx="14">
                  <c:v>7166.67</c:v>
                </c:pt>
                <c:pt idx="15">
                  <c:v>7133.33</c:v>
                </c:pt>
                <c:pt idx="16">
                  <c:v>6833.33</c:v>
                </c:pt>
                <c:pt idx="17">
                  <c:v>6616.67</c:v>
                </c:pt>
                <c:pt idx="18">
                  <c:v>6616.67</c:v>
                </c:pt>
                <c:pt idx="19">
                  <c:v>6683.33</c:v>
                </c:pt>
                <c:pt idx="20">
                  <c:v>6800</c:v>
                </c:pt>
                <c:pt idx="21">
                  <c:v>7300</c:v>
                </c:pt>
                <c:pt idx="22">
                  <c:v>7533.33</c:v>
                </c:pt>
                <c:pt idx="23">
                  <c:v>7533.33</c:v>
                </c:pt>
                <c:pt idx="24">
                  <c:v>8050</c:v>
                </c:pt>
                <c:pt idx="25">
                  <c:v>8066.67</c:v>
                </c:pt>
                <c:pt idx="26">
                  <c:v>8183.33</c:v>
                </c:pt>
                <c:pt idx="27">
                  <c:v>8183.33</c:v>
                </c:pt>
                <c:pt idx="28">
                  <c:v>8266.67</c:v>
                </c:pt>
                <c:pt idx="29">
                  <c:v>8266.67</c:v>
                </c:pt>
                <c:pt idx="30">
                  <c:v>8666.67</c:v>
                </c:pt>
                <c:pt idx="31">
                  <c:v>8766.67</c:v>
                </c:pt>
                <c:pt idx="32">
                  <c:v>9266.67</c:v>
                </c:pt>
                <c:pt idx="33">
                  <c:v>10366.67</c:v>
                </c:pt>
                <c:pt idx="34">
                  <c:v>11633.33</c:v>
                </c:pt>
                <c:pt idx="35">
                  <c:v>16000</c:v>
                </c:pt>
                <c:pt idx="36">
                  <c:v>16600</c:v>
                </c:pt>
                <c:pt idx="37">
                  <c:v>16675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808630552"/>
        <c:axId val="389982418"/>
      </c:lineChart>
      <c:dateAx>
        <c:axId val="8086305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in"/>
        <c:minorTickMark val="out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89982418"/>
        <c:crosses val="autoZero"/>
        <c:auto val="0"/>
        <c:lblAlgn val="ctr"/>
        <c:lblOffset val="100"/>
        <c:baseTimeUnit val="days"/>
      </c:dateAx>
      <c:valAx>
        <c:axId val="389982418"/>
        <c:scaling>
          <c:orientation val="minMax"/>
          <c:min val="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808630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2736219369863"/>
          <c:y val="0.00618556701030928"/>
          <c:w val="0.133821046707935"/>
          <c:h val="0.19652461729416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cap="none" spc="0" normalizeH="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 defTabSz="914400">
              <a:defRPr lang="zh-CN" sz="12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sz="1200" b="1" u="none" strike="noStrike" cap="none" normalizeH="0">
                <a:solidFill>
                  <a:schemeClr val="accent1">
                    <a:lumMod val="50000"/>
                  </a:schemeClr>
                </a:solidFill>
                <a:uFill>
                  <a:solidFill>
                    <a:schemeClr val="tx1"/>
                  </a:solidFill>
                </a:uFill>
              </a:rPr>
              <a:t>铅</a:t>
            </a:r>
            <a:r>
              <a:rPr lang="en-US" altLang="zh-CN" sz="1200" b="1" u="none" strike="noStrike" cap="none" normalizeH="0">
                <a:solidFill>
                  <a:schemeClr val="accent1">
                    <a:lumMod val="50000"/>
                  </a:schemeClr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sz="1200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sz="1200"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71863536316948"/>
          <c:y val="0.248485814472426"/>
          <c:w val="0.794754218635363"/>
          <c:h val="0.590851131654447"/>
        </c:manualLayout>
      </c:layout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'[2018-2020年工业产品价格(1)(1)(1).xlsx]曲线图'!$A$33</c:f>
              <c:strCache>
                <c:ptCount val="1"/>
                <c:pt idx="0">
                  <c:v>铅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3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4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5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7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8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0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1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2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3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5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6"/>
            <c:marker>
              <c:symbol val="square"/>
              <c:size val="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-0.0408232692634802"/>
                  <c:y val="-0.05104934770277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0.0525013272716964"/>
                  <c:y val="-0.12343060657560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92424242424242"/>
                  <c:y val="0.09677419354838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944038101717979"/>
                  <c:y val="-0.0765740215541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delete val="1"/>
            </c:dLbl>
            <c:dLbl>
              <c:idx val="7"/>
              <c:layout>
                <c:manualLayout>
                  <c:x val="-0.0438463560593174"/>
                  <c:y val="0.10797534390771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268295731597313"/>
                  <c:y val="-0.088081920049596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delete val="1"/>
            </c:dLbl>
            <c:dLbl>
              <c:idx val="10"/>
              <c:layout>
                <c:manualLayout>
                  <c:x val="-0.0939199781876693"/>
                  <c:y val="0.062181050623107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0500718444183742"/>
                  <c:y val="-0.088729763387297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0.05295675198587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delete val="1"/>
            </c:dLbl>
            <c:dLbl>
              <c:idx val="15"/>
              <c:layout>
                <c:manualLayout>
                  <c:x val="0"/>
                  <c:y val="-0.080500894454382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0"/>
                  <c:y val="-0.067084078711985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cap="none" spc="0" normalizeH="0" baseline="0">
                    <a:solidFill>
                      <a:schemeClr val="accent1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'[2018-2020年工业产品价格(1)(1)(1).xlsx]曲线图'!$B$32:$R$32</c:f>
              <c:strCache>
                <c:ptCount val="17"/>
                <c:pt idx="0" c:formatCode="@">
                  <c:v>2021年5月</c:v>
                </c:pt>
                <c:pt idx="3" c:formatCode="@">
                  <c:v>6月</c:v>
                </c:pt>
                <c:pt idx="6" c:formatCode="@">
                  <c:v>7月</c:v>
                </c:pt>
                <c:pt idx="9" c:formatCode="@">
                  <c:v>8月</c:v>
                </c:pt>
                <c:pt idx="12" c:formatCode="@">
                  <c:v>9月</c:v>
                </c:pt>
                <c:pt idx="15" c:formatCode="@">
                  <c:v>10月</c:v>
                </c:pt>
              </c:strCache>
            </c:strRef>
          </c:cat>
          <c:val>
            <c:numRef>
              <c:f>'[2018-2020年工业产品价格(1)(1)(1).xlsx]曲线图'!$B$33:$R$33</c:f>
              <c:numCache>
                <c:formatCode>0_ </c:formatCode>
                <c:ptCount val="17"/>
                <c:pt idx="0">
                  <c:v>15625</c:v>
                </c:pt>
                <c:pt idx="1">
                  <c:v>15583.33</c:v>
                </c:pt>
                <c:pt idx="2">
                  <c:v>15516.67</c:v>
                </c:pt>
                <c:pt idx="3">
                  <c:v>15433.33</c:v>
                </c:pt>
                <c:pt idx="4">
                  <c:v>15216.67</c:v>
                </c:pt>
                <c:pt idx="5">
                  <c:v>15866.67</c:v>
                </c:pt>
                <c:pt idx="6">
                  <c:v>15741.67</c:v>
                </c:pt>
                <c:pt idx="7">
                  <c:v>15483.33</c:v>
                </c:pt>
                <c:pt idx="8">
                  <c:v>15700</c:v>
                </c:pt>
                <c:pt idx="9">
                  <c:v>15408.33</c:v>
                </c:pt>
                <c:pt idx="10">
                  <c:v>15175</c:v>
                </c:pt>
                <c:pt idx="11">
                  <c:v>15233.33</c:v>
                </c:pt>
                <c:pt idx="12" c:formatCode="General">
                  <c:v>15050</c:v>
                </c:pt>
                <c:pt idx="13" c:formatCode="General">
                  <c:v>14325</c:v>
                </c:pt>
                <c:pt idx="14">
                  <c:v>14393.75</c:v>
                </c:pt>
                <c:pt idx="15">
                  <c:v>14531.25</c:v>
                </c:pt>
                <c:pt idx="16" c:formatCode="@">
                  <c:v>15500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932025008"/>
        <c:axId val="312689066"/>
      </c:lineChart>
      <c:catAx>
        <c:axId val="932025008"/>
        <c:scaling>
          <c:orientation val="minMax"/>
        </c:scaling>
        <c:delete val="0"/>
        <c:axPos val="b"/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12689066"/>
        <c:crosses val="autoZero"/>
        <c:auto val="1"/>
        <c:lblAlgn val="ctr"/>
        <c:lblOffset val="100"/>
        <c:tickLblSkip val="1"/>
        <c:noMultiLvlLbl val="0"/>
      </c:catAx>
      <c:valAx>
        <c:axId val="312689066"/>
        <c:scaling>
          <c:orientation val="minMax"/>
          <c:min val="14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93202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00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 defTabSz="914400">
              <a:defRPr lang="zh-CN" sz="12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sz="1200" b="1" u="none" strike="noStrike" cap="none" normalizeH="0">
                <a:solidFill>
                  <a:schemeClr val="accent2">
                    <a:lumMod val="50000"/>
                  </a:schemeClr>
                </a:solidFill>
                <a:uFill>
                  <a:solidFill>
                    <a:schemeClr val="tx1"/>
                  </a:solidFill>
                </a:uFill>
              </a:rPr>
              <a:t>锌</a:t>
            </a:r>
            <a:r>
              <a:rPr lang="en-US" altLang="zh-CN" sz="1200" b="1" u="none" strike="noStrike" cap="none" normalizeH="0">
                <a:solidFill>
                  <a:schemeClr val="accent2">
                    <a:lumMod val="50000"/>
                  </a:schemeClr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sz="1200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sz="1200"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>
        <c:manualLayout>
          <c:xMode val="edge"/>
          <c:yMode val="edge"/>
          <c:x val="0.289422100681777"/>
          <c:y val="0.02593295382669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'[2018-2020年工业产品价格(1)(1)(1).xlsx]曲线图'!$A$34</c:f>
              <c:strCache>
                <c:ptCount val="1"/>
                <c:pt idx="0">
                  <c:v>锌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Pt>
            <c:idx val="0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5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7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9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0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1"/>
            <c:marker>
              <c:symbol val="square"/>
              <c:size val="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3"/>
            <c:marker>
              <c:symbol val="none"/>
            </c:marker>
            <c:bubble3D val="0"/>
          </c:dPt>
          <c:dLbls>
            <c:dLbl>
              <c:idx val="0"/>
              <c:layout>
                <c:manualLayout>
                  <c:x val="-0.0395974592362893"/>
                  <c:y val="-0.103118543596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2045288531775"/>
                  <c:y val="0.088729763387297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164353542731921"/>
                  <c:y val="-0.056039850560398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cap="none" spc="0" normalizeH="0" baseline="0">
                        <a:solidFill>
                          <a:schemeClr val="accent2">
                            <a:lumMod val="75000"/>
                          </a:schemeClr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u="none" strike="noStrike" cap="none" normalizeH="0">
                        <a:solidFill>
                          <a:schemeClr val="accent2">
                            <a:lumMod val="75000"/>
                          </a:schemeClr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23193</a:t>
                    </a:r>
                    <a:endParaRPr u="none" strike="noStrike" cap="none" normalizeH="0">
                      <a:solidFill>
                        <a:schemeClr val="accent2">
                          <a:lumMod val="75000"/>
                        </a:schemeClr>
                      </a:solidFill>
                      <a:uFill>
                        <a:solidFill>
                          <a:schemeClr val="tx1"/>
                        </a:solidFill>
                      </a:uFill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0.0414757465634381"/>
                  <c:y val="-0.077666551605108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delete val="1"/>
            </c:dLbl>
            <c:dLbl>
              <c:idx val="7"/>
              <c:layout>
                <c:manualLayout>
                  <c:x val="-0.0766983199415632"/>
                  <c:y val="-0.08405977584059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delete val="1"/>
            </c:dLbl>
            <c:dLbl>
              <c:idx val="9"/>
              <c:layout>
                <c:manualLayout>
                  <c:x val="-0.0599530769640048"/>
                  <c:y val="0.0954308811752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0531475015154864"/>
                  <c:y val="-0.08591998550237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0175438596491228"/>
                  <c:y val="0.14957264957265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</c:dLbl>
            <c:dLbl>
              <c:idx val="14"/>
              <c:layout>
                <c:manualLayout>
                  <c:x val="0.0114285714285714"/>
                  <c:y val="0.1904761904761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0.0571428571428571"/>
                  <c:y val="0.086580086580086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cap="none" spc="0" normalizeH="0" baseline="0">
                    <a:solidFill>
                      <a:schemeClr val="accent2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'[2018-2020年工业产品价格(1)(1)(1).xlsx]曲线图'!$B$32:$R$32</c:f>
              <c:strCache>
                <c:ptCount val="17"/>
                <c:pt idx="0" c:formatCode="@">
                  <c:v>2021年5月</c:v>
                </c:pt>
                <c:pt idx="3" c:formatCode="@">
                  <c:v>6月</c:v>
                </c:pt>
                <c:pt idx="6" c:formatCode="@">
                  <c:v>7月</c:v>
                </c:pt>
                <c:pt idx="9" c:formatCode="@">
                  <c:v>8月</c:v>
                </c:pt>
                <c:pt idx="12" c:formatCode="@">
                  <c:v>9月</c:v>
                </c:pt>
                <c:pt idx="15" c:formatCode="@">
                  <c:v>10月</c:v>
                </c:pt>
              </c:strCache>
            </c:strRef>
          </c:cat>
          <c:val>
            <c:numRef>
              <c:f>'[2018-2020年工业产品价格(1)(1)(1).xlsx]曲线图'!$B$34:$R$34</c:f>
              <c:numCache>
                <c:formatCode>0_ </c:formatCode>
                <c:ptCount val="17"/>
                <c:pt idx="0">
                  <c:v>22570</c:v>
                </c:pt>
                <c:pt idx="1">
                  <c:v>22490</c:v>
                </c:pt>
                <c:pt idx="2">
                  <c:v>23193.33</c:v>
                </c:pt>
                <c:pt idx="3">
                  <c:v>22743.33</c:v>
                </c:pt>
                <c:pt idx="4">
                  <c:v>22436.67</c:v>
                </c:pt>
                <c:pt idx="5">
                  <c:v>22343.33</c:v>
                </c:pt>
                <c:pt idx="6">
                  <c:v>22676.67</c:v>
                </c:pt>
                <c:pt idx="7">
                  <c:v>22893.33</c:v>
                </c:pt>
                <c:pt idx="8">
                  <c:v>22736.67</c:v>
                </c:pt>
                <c:pt idx="9">
                  <c:v>22630</c:v>
                </c:pt>
                <c:pt idx="10">
                  <c:v>22846.67</c:v>
                </c:pt>
                <c:pt idx="11">
                  <c:v>22850</c:v>
                </c:pt>
                <c:pt idx="12" c:formatCode="General">
                  <c:v>23310</c:v>
                </c:pt>
                <c:pt idx="13" c:formatCode="General">
                  <c:v>22964</c:v>
                </c:pt>
                <c:pt idx="14">
                  <c:v>22686</c:v>
                </c:pt>
                <c:pt idx="15">
                  <c:v>23010</c:v>
                </c:pt>
                <c:pt idx="16" c:formatCode="@">
                  <c:v>25472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1"/>
        <c:axId val="932025008"/>
        <c:axId val="312689066"/>
      </c:lineChart>
      <c:catAx>
        <c:axId val="932025008"/>
        <c:scaling>
          <c:orientation val="minMax"/>
        </c:scaling>
        <c:delete val="0"/>
        <c:axPos val="b"/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12689066"/>
        <c:crosses val="autoZero"/>
        <c:auto val="1"/>
        <c:lblAlgn val="ctr"/>
        <c:lblOffset val="100"/>
        <c:tickLblSkip val="1"/>
        <c:noMultiLvlLbl val="0"/>
      </c:catAx>
      <c:valAx>
        <c:axId val="312689066"/>
        <c:scaling>
          <c:orientation val="minMax"/>
          <c:min val="22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93202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00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0" vertOverflow="ellipsis" vert="horz" wrap="square" anchor="ctr" anchorCtr="1" forceAA="0"/>
          <a:lstStyle/>
          <a:p>
            <a:pPr defTabSz="914400">
              <a:defRPr lang="zh-CN" sz="12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j-cs"/>
              </a:defRPr>
            </a:pPr>
            <a:r>
              <a:rPr sz="1200" b="1" u="none" strike="noStrike" cap="none" normalizeH="0">
                <a:solidFill>
                  <a:schemeClr val="accent6">
                    <a:lumMod val="50000"/>
                  </a:schemeClr>
                </a:solidFill>
                <a:uFill>
                  <a:solidFill>
                    <a:schemeClr val="tx1"/>
                  </a:solidFill>
                </a:uFill>
              </a:rPr>
              <a:t>锡</a:t>
            </a:r>
            <a:r>
              <a:rPr lang="en-US" altLang="zh-CN" sz="1200" b="1" u="none" strike="noStrike" cap="none" normalizeH="0">
                <a:solidFill>
                  <a:schemeClr val="accent6">
                    <a:lumMod val="50000"/>
                  </a:schemeClr>
                </a:solidFill>
                <a:uFill>
                  <a:solidFill>
                    <a:schemeClr val="tx1"/>
                  </a:solidFill>
                </a:uFill>
              </a:rPr>
              <a:t> </a:t>
            </a:r>
            <a:r>
              <a:rPr sz="1200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市场价变化曲线图</a:t>
            </a:r>
            <a:endParaRPr sz="1200"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'[2018-2020年工业产品价格(1)(1)(1).xlsx]曲线图'!$A$35</c:f>
              <c:strCache>
                <c:ptCount val="1"/>
                <c:pt idx="0">
                  <c:v>锡</c:v>
                </c:pt>
              </c:strCache>
            </c:strRef>
          </c:tx>
          <c:spPr>
            <a:ln w="381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square"/>
              <c:size val="7"/>
              <c:spPr>
                <a:solidFill>
                  <a:schemeClr val="accent6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square"/>
              <c:size val="7"/>
              <c:spPr>
                <a:solidFill>
                  <a:schemeClr val="accent6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2"/>
            <c:marker>
              <c:symbol val="square"/>
              <c:size val="7"/>
              <c:spPr>
                <a:solidFill>
                  <a:schemeClr val="accent6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4"/>
            <c:marker>
              <c:symbol val="square"/>
              <c:size val="7"/>
              <c:spPr>
                <a:solidFill>
                  <a:schemeClr val="accent6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8"/>
            <c:marker>
              <c:symbol val="square"/>
              <c:size val="7"/>
              <c:spPr>
                <a:solidFill>
                  <a:schemeClr val="accent6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9"/>
            <c:marker>
              <c:symbol val="square"/>
              <c:size val="7"/>
              <c:spPr>
                <a:solidFill>
                  <a:schemeClr val="accent6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1"/>
            <c:marker>
              <c:symbol val="square"/>
              <c:size val="7"/>
              <c:spPr>
                <a:solidFill>
                  <a:schemeClr val="accent6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3"/>
            <c:marker>
              <c:symbol val="square"/>
              <c:size val="7"/>
              <c:spPr>
                <a:solidFill>
                  <a:schemeClr val="accent6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6"/>
            <c:marker>
              <c:symbol val="square"/>
              <c:size val="7"/>
              <c:spPr>
                <a:solidFill>
                  <a:schemeClr val="accent6"/>
                </a:solidFill>
                <a:ln>
                  <a:noFill/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-0.0401016508267622"/>
                  <c:y val="-0.13175237321123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2045288531775"/>
                  <c:y val="0.088729763387297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524813966132"/>
                  <c:y val="-0.08367264147228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</c:dLbl>
            <c:dLbl>
              <c:idx val="4"/>
              <c:layout>
                <c:manualLayout>
                  <c:x val="0.00273922571219869"/>
                  <c:y val="0.06070983810709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0.112308254200146"/>
                  <c:y val="-0.08405977584059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931336742147553"/>
                  <c:y val="0.07471980074719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delete val="1"/>
            </c:dLbl>
            <c:dLbl>
              <c:idx val="11"/>
              <c:layout>
                <c:manualLayout>
                  <c:x val="-0.0536690928275276"/>
                  <c:y val="0.09461772505731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delete val="1"/>
            </c:dLbl>
            <c:dLbl>
              <c:idx val="13"/>
              <c:layout>
                <c:manualLayout>
                  <c:x val="-0.0651199917602225"/>
                  <c:y val="-0.0824030134722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layout>
                <c:manualLayout>
                  <c:x val="0"/>
                  <c:y val="-0.080669256050194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cap="none" spc="0" normalizeH="0" baseline="0">
                    <a:solidFill>
                      <a:schemeClr val="accent6">
                        <a:lumMod val="75000"/>
                      </a:schemeClr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'[2018-2020年工业产品价格(1)(1)(1).xlsx]曲线图'!$B$32:$R$32</c:f>
              <c:strCache>
                <c:ptCount val="17"/>
                <c:pt idx="0" c:formatCode="@">
                  <c:v>2021年5月</c:v>
                </c:pt>
                <c:pt idx="3" c:formatCode="@">
                  <c:v>6月</c:v>
                </c:pt>
                <c:pt idx="6" c:formatCode="@">
                  <c:v>7月</c:v>
                </c:pt>
                <c:pt idx="9" c:formatCode="@">
                  <c:v>8月</c:v>
                </c:pt>
                <c:pt idx="12" c:formatCode="@">
                  <c:v>9月</c:v>
                </c:pt>
                <c:pt idx="15" c:formatCode="@">
                  <c:v>10月</c:v>
                </c:pt>
              </c:strCache>
            </c:strRef>
          </c:cat>
          <c:val>
            <c:numRef>
              <c:f>'[2018-2020年工业产品价格(1)(1)(1).xlsx]曲线图'!$B$35:$R$35</c:f>
              <c:numCache>
                <c:formatCode>0_ </c:formatCode>
                <c:ptCount val="17"/>
                <c:pt idx="0">
                  <c:v>195350</c:v>
                </c:pt>
                <c:pt idx="1">
                  <c:v>195350</c:v>
                </c:pt>
                <c:pt idx="2">
                  <c:v>208850</c:v>
                </c:pt>
                <c:pt idx="3">
                  <c:v>208350</c:v>
                </c:pt>
                <c:pt idx="4">
                  <c:v>206350</c:v>
                </c:pt>
                <c:pt idx="5">
                  <c:v>213516.67</c:v>
                </c:pt>
                <c:pt idx="6">
                  <c:v>219850</c:v>
                </c:pt>
                <c:pt idx="7">
                  <c:v>229433.33</c:v>
                </c:pt>
                <c:pt idx="8">
                  <c:v>236516.67</c:v>
                </c:pt>
                <c:pt idx="9">
                  <c:v>234350</c:v>
                </c:pt>
                <c:pt idx="10">
                  <c:v>239891.67</c:v>
                </c:pt>
                <c:pt idx="11">
                  <c:v>247016.67</c:v>
                </c:pt>
                <c:pt idx="12">
                  <c:v>260266.67</c:v>
                </c:pt>
                <c:pt idx="13" c:formatCode="General">
                  <c:v>271200</c:v>
                </c:pt>
                <c:pt idx="14">
                  <c:v>278012.5</c:v>
                </c:pt>
                <c:pt idx="15">
                  <c:v>282887.5</c:v>
                </c:pt>
                <c:pt idx="16" c:formatCode="@">
                  <c:v>286950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932025008"/>
        <c:axId val="312689066"/>
      </c:lineChart>
      <c:catAx>
        <c:axId val="932025008"/>
        <c:scaling>
          <c:orientation val="minMax"/>
        </c:scaling>
        <c:delete val="0"/>
        <c:axPos val="b"/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312689066"/>
        <c:crosses val="autoZero"/>
        <c:auto val="1"/>
        <c:lblAlgn val="ctr"/>
        <c:lblOffset val="100"/>
        <c:tickLblSkip val="1"/>
        <c:noMultiLvlLbl val="0"/>
      </c:catAx>
      <c:valAx>
        <c:axId val="312689066"/>
        <c:scaling>
          <c:orientation val="minMax"/>
          <c:min val="18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+mn-cs"/>
              </a:defRPr>
            </a:pPr>
          </a:p>
        </c:txPr>
        <c:crossAx val="93202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00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自定义 8">
    <a:dk1>
      <a:sysClr val="windowText" lastClr="000000"/>
    </a:dk1>
    <a:lt1>
      <a:sysClr val="window" lastClr="FFFFFF"/>
    </a:lt1>
    <a:dk2>
      <a:srgbClr val="E44856"/>
    </a:dk2>
    <a:lt2>
      <a:srgbClr val="8D0F3E"/>
    </a:lt2>
    <a:accent1>
      <a:srgbClr val="055280"/>
    </a:accent1>
    <a:accent2>
      <a:srgbClr val="34B2E4"/>
    </a:accent2>
    <a:accent3>
      <a:srgbClr val="64D0D9"/>
    </a:accent3>
    <a:accent4>
      <a:srgbClr val="65DAAD"/>
    </a:accent4>
    <a:accent5>
      <a:srgbClr val="FFCD64"/>
    </a:accent5>
    <a:accent6>
      <a:srgbClr val="FE912A"/>
    </a:accent6>
    <a:hlink>
      <a:srgbClr val="5F5F5F"/>
    </a:hlink>
    <a:folHlink>
      <a:srgbClr val="919191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自定义 8">
    <a:dk1>
      <a:sysClr val="windowText" lastClr="000000"/>
    </a:dk1>
    <a:lt1>
      <a:sysClr val="window" lastClr="FFFFFF"/>
    </a:lt1>
    <a:dk2>
      <a:srgbClr val="E44856"/>
    </a:dk2>
    <a:lt2>
      <a:srgbClr val="8D0F3E"/>
    </a:lt2>
    <a:accent1>
      <a:srgbClr val="055280"/>
    </a:accent1>
    <a:accent2>
      <a:srgbClr val="34B2E4"/>
    </a:accent2>
    <a:accent3>
      <a:srgbClr val="64D0D9"/>
    </a:accent3>
    <a:accent4>
      <a:srgbClr val="65DAAD"/>
    </a:accent4>
    <a:accent5>
      <a:srgbClr val="FFCD64"/>
    </a:accent5>
    <a:accent6>
      <a:srgbClr val="FE912A"/>
    </a:accent6>
    <a:hlink>
      <a:srgbClr val="5F5F5F"/>
    </a:hlink>
    <a:folHlink>
      <a:srgbClr val="919191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2020-08-11T17:52:00Z</dcterms:created>
  <dc:creator>Administrator</dc:creator>
  <cp:lastModifiedBy>Administrator</cp:lastModifiedBy>
  <cp:lastPrinted>2021-08-26T09:34:00Z</cp:lastPrinted>
  <dcterms:modified xsi:type="dcterms:W3CDTF">2021-10-24T11:13:29Z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DF01C8ED5A5F4DBDA8E8C7A5314DC045</vt:lpwstr>
  </property>
</Properties>
</file>