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</w:p>
    <w:p>
      <w:pPr>
        <w:jc w:val="center"/>
        <w:rPr>
          <w:rFonts w:hint="eastAsia" w:ascii="仿宋" w:hAnsi="仿宋" w:eastAsia="仿宋" w:cstheme="majorBidi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theme="majorBidi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新宝骏品牌介绍</w:t>
      </w:r>
    </w:p>
    <w:p>
      <w:pPr>
        <w:jc w:val="center"/>
        <w:rPr>
          <w:rFonts w:ascii="仿宋" w:hAnsi="仿宋" w:eastAsia="仿宋" w:cstheme="majorBidi"/>
          <w:b/>
          <w:bCs/>
          <w:color w:val="000000" w:themeColor="text1"/>
          <w:sz w:val="40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theme="majorBidi"/>
          <w:b/>
          <w:bCs/>
          <w:color w:val="000000" w:themeColor="text1"/>
          <w:sz w:val="40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170430" cy="2600960"/>
            <wp:effectExtent l="0" t="0" r="1270" b="8255"/>
            <wp:docPr id="95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4"/>
                    <pic:cNvPicPr>
                      <a:picLocks noChangeAspect="1"/>
                    </pic:cNvPicPr>
                  </pic:nvPicPr>
                  <pic:blipFill>
                    <a:blip r:embed="rId4"/>
                    <a:srcRect l="36860" t="22126" r="36986" b="23004"/>
                    <a:stretch>
                      <a:fillRect/>
                    </a:stretch>
                  </pic:blipFill>
                  <pic:spPr>
                    <a:xfrm>
                      <a:off x="0" y="0"/>
                      <a:ext cx="2170980" cy="260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为加快推动汽车产业转型升级，全力推进广西汽车产业实现高质量发展，上汽通用五菱在2</w:t>
      </w:r>
      <w:r>
        <w:rPr>
          <w:rFonts w:ascii="仿宋" w:hAnsi="仿宋" w:eastAsia="仿宋"/>
          <w:sz w:val="28"/>
          <w:szCs w:val="28"/>
        </w:rPr>
        <w:t>019</w:t>
      </w:r>
      <w:r>
        <w:rPr>
          <w:rFonts w:hint="eastAsia" w:ascii="仿宋" w:hAnsi="仿宋" w:eastAsia="仿宋"/>
          <w:sz w:val="28"/>
          <w:szCs w:val="28"/>
        </w:rPr>
        <w:t>年4月1</w:t>
      </w:r>
      <w:r>
        <w:rPr>
          <w:rFonts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</w:rPr>
        <w:t>日发布了全新品牌：新宝骏。新宝骏以“创造出行新生活”为品牌主张，以“年轻</w:t>
      </w:r>
      <w:r>
        <w:rPr>
          <w:rFonts w:ascii="仿宋" w:hAnsi="仿宋" w:eastAsia="仿宋"/>
          <w:sz w:val="28"/>
          <w:szCs w:val="28"/>
        </w:rPr>
        <w:t>、科技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智能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网联</w:t>
      </w:r>
      <w:r>
        <w:rPr>
          <w:rFonts w:hint="eastAsia" w:ascii="仿宋" w:hAnsi="仿宋" w:eastAsia="仿宋"/>
          <w:sz w:val="28"/>
          <w:szCs w:val="28"/>
        </w:rPr>
        <w:t>”为品牌基因，致力于成为国内领先的智慧出行综合服务商，新品牌在智能网联、智能驾驶、数字化智能服务方面都具有领先性。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智能驾驶、网联科技方面，新宝骏进行了前瞻性布局，通过与智能网联相关领域的领先企业的联手合作，研究新技术的应用，累积差异化优势，构建实现出行新生活的新宝骏智能网联生态。目前，上汽通用五菱已与华为、中国移动、小米、驭势科技等公司，在5G、V2X、无人驾驶、智能家居互联、物联网方面开展深入合作，赋能新宝骏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在前沿的技术层面，新宝骏品牌也在积极探索并取得了初步成绩，启用了全球首条四位一体公开测试道路，新宝骏车型也将在该道路进行关于5</w:t>
      </w:r>
      <w:r>
        <w:rPr>
          <w:rFonts w:ascii="仿宋" w:hAnsi="仿宋" w:eastAsia="仿宋"/>
          <w:sz w:val="28"/>
          <w:szCs w:val="28"/>
        </w:rPr>
        <w:t>G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V2X</w:t>
      </w:r>
      <w:r>
        <w:rPr>
          <w:rFonts w:hint="eastAsia" w:ascii="仿宋" w:hAnsi="仿宋" w:eastAsia="仿宋"/>
          <w:sz w:val="28"/>
          <w:szCs w:val="28"/>
        </w:rPr>
        <w:t>的智能网联测试，同时，新宝骏也在积极探索无人驾驶的商业化落地，现已实现行业内首例公共小区AVP（automated valet parking，即自动代客泊车）交付用户。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自新宝骏品牌诞生以来，</w:t>
      </w:r>
      <w:r>
        <w:rPr>
          <w:rFonts w:ascii="仿宋" w:hAnsi="仿宋" w:eastAsia="仿宋"/>
          <w:sz w:val="28"/>
          <w:szCs w:val="28"/>
        </w:rPr>
        <w:t>6个月内，</w:t>
      </w:r>
      <w:r>
        <w:rPr>
          <w:rFonts w:hint="eastAsia" w:ascii="仿宋" w:hAnsi="仿宋" w:eastAsia="仿宋"/>
          <w:sz w:val="28"/>
          <w:szCs w:val="28"/>
        </w:rPr>
        <w:t>新宝骏</w:t>
      </w:r>
      <w:r>
        <w:rPr>
          <w:rFonts w:ascii="仿宋" w:hAnsi="仿宋" w:eastAsia="仿宋"/>
          <w:sz w:val="28"/>
          <w:szCs w:val="28"/>
        </w:rPr>
        <w:t>上市了RS-5、RM-5、RC-6、RS-3四款车型，新品推出速度领先行业</w:t>
      </w:r>
      <w:r>
        <w:rPr>
          <w:rFonts w:hint="eastAsia" w:ascii="仿宋" w:hAnsi="仿宋" w:eastAsia="仿宋"/>
          <w:sz w:val="28"/>
          <w:szCs w:val="28"/>
        </w:rPr>
        <w:t>。四款车型搭载了行业领先的L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级智能驾驶辅助系统和智能网联系统，其中R</w:t>
      </w:r>
      <w:r>
        <w:rPr>
          <w:rFonts w:ascii="仿宋" w:hAnsi="仿宋" w:eastAsia="仿宋"/>
          <w:sz w:val="28"/>
          <w:szCs w:val="28"/>
        </w:rPr>
        <w:t>M-5</w:t>
      </w:r>
      <w:r>
        <w:rPr>
          <w:rFonts w:hint="eastAsia" w:ascii="仿宋" w:hAnsi="仿宋" w:eastAsia="仿宋"/>
          <w:sz w:val="28"/>
          <w:szCs w:val="28"/>
        </w:rPr>
        <w:t>、R</w:t>
      </w:r>
      <w:r>
        <w:rPr>
          <w:rFonts w:ascii="仿宋" w:hAnsi="仿宋" w:eastAsia="仿宋"/>
          <w:sz w:val="28"/>
          <w:szCs w:val="28"/>
        </w:rPr>
        <w:t>C-6</w:t>
      </w:r>
      <w:r>
        <w:rPr>
          <w:rFonts w:hint="eastAsia" w:ascii="仿宋" w:hAnsi="仿宋" w:eastAsia="仿宋"/>
          <w:sz w:val="28"/>
          <w:szCs w:val="28"/>
        </w:rPr>
        <w:t>、R</w:t>
      </w:r>
      <w:r>
        <w:rPr>
          <w:rFonts w:ascii="仿宋" w:hAnsi="仿宋" w:eastAsia="仿宋"/>
          <w:sz w:val="28"/>
          <w:szCs w:val="28"/>
        </w:rPr>
        <w:t>S-3</w:t>
      </w:r>
      <w:r>
        <w:rPr>
          <w:rFonts w:hint="eastAsia" w:ascii="仿宋" w:hAnsi="仿宋" w:eastAsia="仿宋"/>
          <w:sz w:val="28"/>
          <w:szCs w:val="28"/>
        </w:rPr>
        <w:t>均搭载了行业首创的新宝骏车联网，新宝骏品牌通过前沿的科技配置，赋能用户的出行新生活。</w:t>
      </w:r>
    </w:p>
    <w:p>
      <w:pPr>
        <w:spacing w:line="360" w:lineRule="auto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产品亮点：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行业领先的科技智能网联功能：</w:t>
      </w:r>
      <w:r>
        <w:rPr>
          <w:rFonts w:hint="eastAsia" w:ascii="仿宋" w:hAnsi="仿宋" w:eastAsia="仿宋"/>
          <w:sz w:val="28"/>
          <w:szCs w:val="28"/>
        </w:rPr>
        <w:t>新宝骏系列车型均配备自动驾驶辅助功能，达到了同级别的自动驾驶辅助最优水平，行业内首创的手机车联网可通过宝骏</w:t>
      </w:r>
      <w:r>
        <w:rPr>
          <w:rFonts w:ascii="仿宋" w:hAnsi="仿宋" w:eastAsia="仿宋"/>
          <w:sz w:val="28"/>
          <w:szCs w:val="28"/>
        </w:rPr>
        <w:t>APP随时查阅</w:t>
      </w:r>
      <w:r>
        <w:rPr>
          <w:rFonts w:hint="eastAsia" w:ascii="仿宋" w:hAnsi="仿宋" w:eastAsia="仿宋"/>
          <w:sz w:val="28"/>
          <w:szCs w:val="28"/>
        </w:rPr>
        <w:t>车辆信息，</w:t>
      </w:r>
      <w:r>
        <w:rPr>
          <w:rFonts w:ascii="仿宋" w:hAnsi="仿宋" w:eastAsia="仿宋"/>
          <w:sz w:val="28"/>
          <w:szCs w:val="28"/>
        </w:rPr>
        <w:t>具备手机APP远程、车内语音操作、语音发微信，语音抢红包等功能，在线终身无线升级等多项全能车联网系统。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搭载</w:t>
      </w:r>
      <w:r>
        <w:rPr>
          <w:rFonts w:ascii="仿宋" w:hAnsi="仿宋" w:eastAsia="仿宋"/>
          <w:b/>
          <w:sz w:val="28"/>
          <w:szCs w:val="28"/>
        </w:rPr>
        <w:t>1.5T+CVT黄金动力总成：</w:t>
      </w:r>
      <w:r>
        <w:rPr>
          <w:rFonts w:ascii="仿宋" w:hAnsi="仿宋" w:eastAsia="仿宋"/>
          <w:sz w:val="28"/>
          <w:szCs w:val="28"/>
        </w:rPr>
        <w:t>新宝骏品牌系列车型主要搭载的1.5T+CVT无极变速器，行驶平顺性自然表现出色，品质性能可靠，</w:t>
      </w:r>
      <w:r>
        <w:rPr>
          <w:rFonts w:hint="eastAsia" w:ascii="仿宋" w:hAnsi="仿宋" w:eastAsia="仿宋"/>
          <w:sz w:val="28"/>
          <w:szCs w:val="28"/>
        </w:rPr>
        <w:t>功率110</w:t>
      </w:r>
      <w:r>
        <w:rPr>
          <w:rFonts w:ascii="仿宋" w:hAnsi="仿宋" w:eastAsia="仿宋"/>
          <w:sz w:val="28"/>
          <w:szCs w:val="28"/>
        </w:rPr>
        <w:t>KW</w:t>
      </w:r>
      <w:r>
        <w:rPr>
          <w:rFonts w:hint="eastAsia" w:ascii="仿宋" w:hAnsi="仿宋" w:eastAsia="仿宋"/>
          <w:sz w:val="28"/>
          <w:szCs w:val="28"/>
        </w:rPr>
        <w:t>，最大扭矩250</w:t>
      </w:r>
      <w:r>
        <w:rPr>
          <w:rFonts w:ascii="仿宋" w:hAnsi="仿宋" w:eastAsia="仿宋"/>
          <w:sz w:val="28"/>
          <w:szCs w:val="28"/>
        </w:rPr>
        <w:t xml:space="preserve"> N·m</w:t>
      </w:r>
      <w:r>
        <w:rPr>
          <w:rFonts w:hint="eastAsia" w:ascii="仿宋" w:hAnsi="仿宋" w:eastAsia="仿宋"/>
          <w:sz w:val="28"/>
          <w:szCs w:val="28"/>
        </w:rPr>
        <w:t>，动力性能表现与丰田凯美瑞、本田CRV</w:t>
      </w:r>
      <w:r>
        <w:rPr>
          <w:rFonts w:ascii="仿宋" w:hAnsi="仿宋" w:eastAsia="仿宋"/>
          <w:sz w:val="28"/>
          <w:szCs w:val="28"/>
        </w:rPr>
        <w:t xml:space="preserve"> </w:t>
      </w:r>
      <w:r>
        <w:rPr>
          <w:rFonts w:hint="eastAsia" w:ascii="仿宋" w:hAnsi="仿宋" w:eastAsia="仿宋"/>
          <w:sz w:val="28"/>
          <w:szCs w:val="28"/>
        </w:rPr>
        <w:t>2.0L自然吸气媲美。新宝骏SUV RS-5轴距2700</w:t>
      </w:r>
      <w:r>
        <w:rPr>
          <w:rFonts w:ascii="仿宋" w:hAnsi="仿宋" w:eastAsia="仿宋"/>
          <w:sz w:val="28"/>
          <w:szCs w:val="28"/>
        </w:rPr>
        <w:t>MM</w:t>
      </w:r>
      <w:r>
        <w:rPr>
          <w:rFonts w:hint="eastAsia" w:ascii="仿宋" w:hAnsi="仿宋" w:eastAsia="仿宋"/>
          <w:sz w:val="28"/>
          <w:szCs w:val="28"/>
        </w:rPr>
        <w:t>，轿车RC-6更是达到2800MM的</w:t>
      </w:r>
      <w:r>
        <w:rPr>
          <w:rFonts w:ascii="仿宋" w:hAnsi="仿宋" w:eastAsia="仿宋"/>
          <w:sz w:val="28"/>
          <w:szCs w:val="28"/>
        </w:rPr>
        <w:t>超长轴距</w:t>
      </w:r>
      <w:r>
        <w:rPr>
          <w:rFonts w:hint="eastAsia" w:ascii="仿宋" w:hAnsi="仿宋" w:eastAsia="仿宋"/>
          <w:sz w:val="28"/>
          <w:szCs w:val="28"/>
        </w:rPr>
        <w:t>，为顾客带来更极致的舒适性。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新宝骏</w:t>
      </w:r>
      <w:r>
        <w:rPr>
          <w:rFonts w:ascii="仿宋_GB2312" w:hAnsi="仿宋_GB2312" w:eastAsia="仿宋_GB2312" w:cs="仿宋_GB2312"/>
          <w:sz w:val="32"/>
          <w:szCs w:val="32"/>
        </w:rPr>
        <w:t>R</w:t>
      </w:r>
      <w:r>
        <w:rPr>
          <w:rFonts w:hint="eastAsia" w:ascii="仿宋_GB2312" w:hAnsi="仿宋_GB2312" w:eastAsia="仿宋_GB2312" w:cs="仿宋_GB2312"/>
          <w:sz w:val="32"/>
          <w:szCs w:val="32"/>
        </w:rPr>
        <w:t>M</w:t>
      </w:r>
      <w:r>
        <w:rPr>
          <w:rFonts w:ascii="仿宋_GB2312" w:hAnsi="仿宋_GB2312" w:eastAsia="仿宋_GB2312" w:cs="仿宋_GB2312"/>
          <w:sz w:val="32"/>
          <w:szCs w:val="32"/>
        </w:rPr>
        <w:t>-5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807970"/>
            <wp:effectExtent l="0" t="0" r="254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7527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新宝骏</w:t>
      </w:r>
      <w:r>
        <w:rPr>
          <w:rFonts w:ascii="仿宋_GB2312" w:hAnsi="仿宋_GB2312" w:eastAsia="仿宋_GB2312" w:cs="仿宋_GB2312"/>
          <w:sz w:val="32"/>
          <w:szCs w:val="32"/>
        </w:rPr>
        <w:t>R</w:t>
      </w:r>
      <w:r>
        <w:rPr>
          <w:rFonts w:hint="eastAsia" w:ascii="仿宋_GB2312" w:hAnsi="仿宋_GB2312" w:eastAsia="仿宋_GB2312" w:cs="仿宋_GB2312"/>
          <w:sz w:val="32"/>
          <w:szCs w:val="32"/>
        </w:rPr>
        <w:t>S</w:t>
      </w:r>
      <w:r>
        <w:rPr>
          <w:rFonts w:ascii="仿宋_GB2312" w:hAnsi="仿宋_GB2312" w:eastAsia="仿宋_GB2312" w:cs="仿宋_GB2312"/>
          <w:sz w:val="32"/>
          <w:szCs w:val="32"/>
        </w:rPr>
        <w:t>-3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03855"/>
            <wp:effectExtent l="0" t="0" r="254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451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新宝骏RC</w:t>
      </w:r>
      <w:r>
        <w:rPr>
          <w:rFonts w:ascii="仿宋" w:hAnsi="仿宋" w:eastAsia="仿宋"/>
          <w:sz w:val="28"/>
          <w:szCs w:val="28"/>
        </w:rPr>
        <w:t>-6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4288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261360"/>
            <wp:effectExtent l="0" t="0" r="2540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</w:rPr>
      </w:pPr>
    </w:p>
    <w:p>
      <w:r>
        <w:rPr>
          <w:rFonts w:hint="eastAsia" w:ascii="仿宋_GB2312" w:hAnsi="仿宋_GB2312" w:eastAsia="仿宋_GB2312" w:cs="仿宋_GB2312"/>
          <w:sz w:val="32"/>
          <w:szCs w:val="32"/>
        </w:rPr>
        <w:t>新宝骏</w:t>
      </w:r>
      <w:r>
        <w:rPr>
          <w:rFonts w:ascii="仿宋_GB2312" w:hAnsi="仿宋_GB2312" w:eastAsia="仿宋_GB2312" w:cs="仿宋_GB2312"/>
          <w:sz w:val="32"/>
          <w:szCs w:val="32"/>
        </w:rPr>
        <w:t>RS-5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31603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theme="majorBidi"/>
          <w:b/>
          <w:bCs/>
          <w:color w:val="000000" w:themeColor="text1"/>
          <w:sz w:val="40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302000"/>
            <wp:effectExtent l="0" t="0" r="254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42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2020-06-16T08:11:20Z</dcterms:created>
  <dc:creator>Administrator</dc:creator>
  <cp:lastModifiedBy>逐</cp:lastModifiedBy>
  <dcterms:modified xsi:type="dcterms:W3CDTF">2020-06-16T08:12:08Z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