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6"/>
        <w:widowControl/>
        <w:spacing w:beforeAutospacing="0" w:afterAutospacing="0" w:line="600" w:lineRule="exact"/>
        <w:ind w:firstLine="88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广西德金新材料科技有限公司项目信息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1698"/>
        <w:gridCol w:w="1724"/>
        <w:gridCol w:w="1256"/>
        <w:gridCol w:w="1922"/>
        <w:gridCol w:w="3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广西德金新材料科技有限公司</w:t>
            </w:r>
          </w:p>
        </w:tc>
        <w:tc>
          <w:tcPr>
            <w:tcW w:w="10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91450521MA5Q17YK4Y</w:t>
            </w:r>
          </w:p>
        </w:tc>
        <w:tc>
          <w:tcPr>
            <w:tcW w:w="18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广西北海德金新材料产业园项目（一期）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2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设计产能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1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点火投产时间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北海市合浦县铁山东港产业园</w:t>
            </w:r>
          </w:p>
        </w:tc>
        <w:tc>
          <w:tcPr>
            <w:tcW w:w="12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窑十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线</w:t>
            </w:r>
          </w:p>
        </w:tc>
        <w:tc>
          <w:tcPr>
            <w:tcW w:w="11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2400</w:t>
            </w:r>
          </w:p>
        </w:tc>
        <w:tc>
          <w:tcPr>
            <w:tcW w:w="1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2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12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□国内先进 □国内一般  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□国内先进 □国内一般 </w:t>
            </w:r>
          </w:p>
        </w:tc>
      </w:tr>
    </w:tbl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468"/>
        <w:gridCol w:w="1907"/>
        <w:gridCol w:w="1184"/>
        <w:gridCol w:w="2124"/>
        <w:gridCol w:w="3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广西德金新材料科技有限公司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91450521MA5Q17YK4Y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广西北海德金新材料产业园项目（二期）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设计产能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点火投产时间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北海市合浦县铁山东港产业园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两窑十二线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2400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10000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□国内先进 □国内一般  </w:t>
            </w:r>
          </w:p>
        </w:tc>
        <w:tc>
          <w:tcPr>
            <w:tcW w:w="11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□国内先进 □国内一般  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国际先进 □国际一般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□国内先进 □国内一般 </w:t>
            </w:r>
          </w:p>
        </w:tc>
      </w:tr>
    </w:tbl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7D72"/>
    <w:rsid w:val="0014038E"/>
    <w:rsid w:val="001D4D24"/>
    <w:rsid w:val="002D2547"/>
    <w:rsid w:val="002F7CFF"/>
    <w:rsid w:val="00472626"/>
    <w:rsid w:val="004A0556"/>
    <w:rsid w:val="00525030"/>
    <w:rsid w:val="00527071"/>
    <w:rsid w:val="005B06C7"/>
    <w:rsid w:val="006F0285"/>
    <w:rsid w:val="00797D72"/>
    <w:rsid w:val="007A7E55"/>
    <w:rsid w:val="00877970"/>
    <w:rsid w:val="009A56A1"/>
    <w:rsid w:val="00A33364"/>
    <w:rsid w:val="00A33FBE"/>
    <w:rsid w:val="00A410D7"/>
    <w:rsid w:val="00A8222D"/>
    <w:rsid w:val="00AC4087"/>
    <w:rsid w:val="00AC7A4A"/>
    <w:rsid w:val="00C57641"/>
    <w:rsid w:val="00DD2965"/>
    <w:rsid w:val="00DE052B"/>
    <w:rsid w:val="00E82E4F"/>
    <w:rsid w:val="00F9285E"/>
    <w:rsid w:val="04553F6E"/>
    <w:rsid w:val="052E2DA4"/>
    <w:rsid w:val="0882554E"/>
    <w:rsid w:val="0A910625"/>
    <w:rsid w:val="0BBE4AEF"/>
    <w:rsid w:val="0D466E4F"/>
    <w:rsid w:val="11D018CB"/>
    <w:rsid w:val="12944647"/>
    <w:rsid w:val="12BC165D"/>
    <w:rsid w:val="1C5E209B"/>
    <w:rsid w:val="294F2DD3"/>
    <w:rsid w:val="313B3E6D"/>
    <w:rsid w:val="3A30455A"/>
    <w:rsid w:val="3DF56858"/>
    <w:rsid w:val="43063AC1"/>
    <w:rsid w:val="477A6E15"/>
    <w:rsid w:val="4984771B"/>
    <w:rsid w:val="543065EB"/>
    <w:rsid w:val="5C7753A6"/>
    <w:rsid w:val="65206DF6"/>
    <w:rsid w:val="6990454A"/>
    <w:rsid w:val="6A4F747A"/>
    <w:rsid w:val="6F4F71BB"/>
    <w:rsid w:val="6FC82564"/>
    <w:rsid w:val="77E37F3B"/>
    <w:rsid w:val="7C234FC9"/>
    <w:rsid w:val="DEF9D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334</Characters>
  <Lines>2</Lines>
  <Paragraphs>1</Paragraphs>
  <TotalTime>0</TotalTime>
  <ScaleCrop>false</ScaleCrop>
  <LinksUpToDate>false</LinksUpToDate>
  <CharactersWithSpaces>368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2022-03-01T09:07:00Z</dcterms:created>
  <dc:creator>zhangbiao</dc:creator>
  <cp:lastModifiedBy>陈生先</cp:lastModifiedBy>
  <dcterms:modified xsi:type="dcterms:W3CDTF">2022-04-01T08:02:36Z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25C458C8503D4219BDE91BB5FD951FC8</vt:lpwstr>
  </property>
</Properties>
</file>