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8.0.0 -->
  <w:body>
    <w:p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eastAsia="黑体" w:hAnsi="黑体" w:cs="Times New Roman" w:hint="eastAsia"/>
          <w:kern w:val="2"/>
          <w:sz w:val="32"/>
          <w:szCs w:val="32"/>
          <w:lang w:val="en-US" w:eastAsia="zh-CN" w:bidi="ar-SA"/>
        </w:rPr>
      </w:pPr>
      <w:r>
        <w:rPr>
          <w:rFonts w:ascii="Times New Roman" w:eastAsia="黑体" w:hAnsi="黑体" w:cs="Times New Roman" w:hint="eastAsia"/>
          <w:kern w:val="2"/>
          <w:sz w:val="32"/>
          <w:szCs w:val="32"/>
          <w:lang w:val="en-US" w:eastAsia="zh-CN" w:bidi="ar-SA"/>
        </w:rPr>
        <w:t>附件</w:t>
      </w:r>
    </w:p>
    <w:p>
      <w:pPr>
        <w:pStyle w:val="NormalWeb"/>
        <w:shd w:val="clear" w:color="auto" w:fill="FFFFFF"/>
        <w:spacing w:before="0" w:beforeAutospacing="0" w:after="0" w:afterAutospacing="0"/>
        <w:ind w:left="638" w:firstLine="0" w:leftChars="304" w:firstLineChars="0"/>
        <w:jc w:val="center"/>
        <w:textAlignment w:val="baseline"/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/>
        </w:rPr>
        <w:t>新冠病毒感染防控重点物资生产</w:t>
      </w:r>
    </w:p>
    <w:p>
      <w:pPr>
        <w:pStyle w:val="NormalWeb"/>
        <w:shd w:val="clear" w:color="auto" w:fill="FFFFFF"/>
        <w:spacing w:before="0" w:beforeAutospacing="0" w:after="0" w:afterAutospacing="0"/>
        <w:ind w:left="638" w:firstLine="0" w:leftChars="304" w:firstLineChars="0"/>
        <w:jc w:val="center"/>
        <w:textAlignment w:val="baseline"/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/>
        </w:rPr>
        <w:t>奖补企业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名单</w:t>
      </w:r>
    </w:p>
    <w:p>
      <w:pPr>
        <w:rPr>
          <w:rFonts w:hint="default"/>
          <w:lang w:val="en-US" w:eastAsia="zh-CN"/>
        </w:rPr>
      </w:pPr>
      <w:bookmarkEnd w:id="0"/>
    </w:p>
    <w:tbl>
      <w:tblPr>
        <w:tblW w:w="48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uto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3768"/>
      </w:tblGrid>
      <w:tr>
        <w:tblPrEx>
          <w:tblW w:w="4824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/>
          <w:jc w:val="center"/>
        </w:trPr>
        <w:tc>
          <w:tcPr>
            <w:tcW w:w="4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 w:bidi="ar"/>
              </w:rPr>
              <w:t>贷款贴息奖补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序号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企业名称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1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广西宝瑞坦制药有限公司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2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广西昌弘制药有限公司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3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桂林三金药业股份有限公司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4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广西一方天江制药有限公司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5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桂林优利特医疗电子有限公司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6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桂林葛仙翁药业有限公司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7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桂林南药股份有限公司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8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桂林市啄木鸟医疗器械有限公司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9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桂林清研皓隆新材料有限公司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10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广西日田药业集团有限责任公司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11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广西大力神制药股份有限公司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12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广西梧州制药（集团）股份有限公司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13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广西嘉进药业股份有限公司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 w:bidi="ar"/>
              </w:rPr>
              <w:t>灵活技改奖补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1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南宁腾科宝迪生物科技有限公司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2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广西维威制药有限公司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3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广西康晟制药有限责任公司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4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广西康柏莱科技有限公司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5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广西南宁百会药业集团有限公司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6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恒拓集团南宁仁盛制药有限公司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7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广西白云山盈康药业有限公司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8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广西万通制药有限公司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9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广西昌弘制药有限公司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10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广西鸿博原生制药有限公司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11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广西禅方药业有限公司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12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桂林三金药业股份有限公司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13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桂林优利特医疗电子有限公司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14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桂林葛仙翁药业有限公司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15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广西科伦制药有限公司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16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桂林华信制药有限公司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17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桂林南药股份有限公司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18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桂林清研皓隆新材料有限公司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19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广西梧州制药（集团）股份有限公司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20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广西中恒医疗科技有限公司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21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广西嘉进药业股份有限公司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22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广西圣民制药有限公司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23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广西吉民堂药业有限公司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24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北海市兴龙生物制品有限公司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25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广西源安堂药业有限公司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26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广西达庆生物科技有限公司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27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广西贵港市峡山制药厂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28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广西双蚁药业有限公司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29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广西邦琪药业集团有限公司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30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广西世彪药业有限公司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31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广西大力神制药股份有限公司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32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广西两面针亿康药业股份有限公司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33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广西日田药业集团有限责任公司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34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广西天天乐药业股份有限公司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 w:bidi="ar"/>
              </w:rPr>
              <w:t>扩能增产奖补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序号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企业名称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1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广西厚德药业有限公司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2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广西桂西制药有限公司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3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南宁腾科宝迪生物科技有限公司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4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广西南宁百会药业集团有限公司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5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广西维威制药有限公司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6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广西康晟制药有限责任公司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7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广西宝瑞坦制药有限公司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8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恒拓集团南宁仁盛制药有限公司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9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荣康集团广西康世缘制药有限公司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10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恒拓集团广西圣康制药有限公司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11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广西迪泰制药股份有限公司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12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南宁市金马制药厂（有限公司）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13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广西大海阳光药业有限公司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14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广西白云山盈康药业有限公司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15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广西中医药大学百年乐制药有限公司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16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广西万通制药有限公司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17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广西麦克健丰制药有限公司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18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广西鸿博原生制药有限公司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19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广西药用植物园制药厂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20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桂林三金药业股份有限公司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21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广西禅方药业有限公司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22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桂林中族中药股份有限公司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23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桂林恒保健康防护有限公司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24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桂林葛仙翁药业有限公司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25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桂林市啄木鸟医疗器械有限公司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26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桂林清研皓隆新材料有限公司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27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广西两面针亿康药业股份有限公司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28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广西圣特药业有限公司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29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广西日田药业集团有限责任公司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30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广西嘉进药业股份有限公司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31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广西圣民制药有限公司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32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广西吉民堂药业有限公司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33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北海市兴龙生物制品有限公司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34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广西达庆生物科技有限公司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35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广西泰诺制药有限公司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36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广西贵港市峡山制药厂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37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广西双蚁药业有限公司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38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广西胜合制药有限公司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39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广西慧宝源医药科技有限公司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40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广西邦琪药业集团有限公司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41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广西大力神制药股份有限公司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42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广西玉林制药集团有限责任公司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43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广西墨匠生物制药有限公司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44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广西凌云县制药有限责任公司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45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广西十万山制药有限公司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 w:bidi="ar"/>
              </w:rPr>
              <w:t>稳定用工奖补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序号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企业名称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1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广西厚德药业有限公司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2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广西维威制药有限公司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3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广西南宁百会药业集团有限公司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4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广西康晟制药有限责任公司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5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南宁腾科宝迪生物科技有限公司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6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广西宝瑞坦制药有限公司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7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恒拓集团南宁仁盛制药有限公司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8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恒拓集团广西圣康制药有限公司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9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广西大海阳光药业有限公司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10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荣康集团广西康世缘制药有限公司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11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南宁市金马制药厂（有限公司）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12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广西白云山盈康药业有限公司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13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广西中医药大学百年乐制药有限公司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14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广西万通制药有限公司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15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广西麦克健丰制药有限公司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16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广西鸿博原生制药有限公司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17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广西药用植物园制药厂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18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北海市兴龙生物制品有限公司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19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广西禅方药业有限公司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20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桂林三金药业股份有限公司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21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桂林中族中药股份有限公司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22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桂林恒保健康防护有限公司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23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桂林葛仙翁药业有限公司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24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桂林清研皓隆新材料有限公司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25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广西达庆生物科技有限公司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26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广西泰诺制药有限公司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27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广西双蚁药业有限公司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28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广西两面针亿康药业股份有限公司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29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广西圣特药业有限公司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30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广西日田药业集团有限责任公司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31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广西嘉进药业股份有限公司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32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广西慧宝源医药科技有限公司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33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广西邦琪药业集团有限公司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34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广西大力神制药股份有限公司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35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广西十万山制药有限公司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36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广西玉林制药集团有限责任公司</w:t>
            </w:r>
          </w:p>
        </w:tc>
      </w:tr>
      <w:tr>
        <w:tblPrEx>
          <w:tblW w:w="4824" w:type="dxa"/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37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 w:bidi="ar"/>
              </w:rPr>
              <w:t>广西墨匠生物制药有限公司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headerReference w:type="default" r:id="rId4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ImpTraceLabel" o:spid="_x0000_s2049" type="#_x0000_t202" style="width:0;height:0;margin-top:0;margin-left:0;mso-position-horizontal-relative:page;mso-position-vertical-relative:page;position:absolute;z-index:251658240" filled="f" stroked="f">
          <v:path strokeok="f" textboxrect="0,0,21600,21600"/>
          <v:textbox>
            <w:txbxContent>
              <w:p>
                <w:r>
                  <w:t>&lt;root&gt;&lt;sender&gt;fzyyc@gxt.gxzf.gov.cn&lt;/sender&gt;&lt;type&gt;2&lt;/type&gt;&lt;subject&gt;(以此件为准，调整附件)新冠病毒感染防控重点物资生产奖补企业名单（分类）.docx&lt;/subject&gt;&lt;attachmentName&gt;(以此件为准，调整附件)新冠病毒感染防控重点物资生产奖补企业名单（分类）.docx&lt;/attachmentName&gt;&lt;addressee&gt;xxzx@gxt.gxzf.gov.cn&lt;/addressee&gt;&lt;mailSec&gt;无密级&lt;/mailSec&gt;&lt;sendTime&gt;2023-10-31 11:27:26&lt;/sendTime&gt;&lt;loadTime&gt;2023-10-31 11:27:45&lt;/loadTime&gt;&lt;/root&gt;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hmZTE0ZWEwM2QzYjhkMTU0NzRhMmE0MmQ1ZDE4YTU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月下夜想曲</dc:creator>
  <cp:lastModifiedBy>月下夜想曲</cp:lastModifiedBy>
  <cp:revision>1</cp:revision>
  <dcterms:created xsi:type="dcterms:W3CDTF">2023-10-31T03:03:00Z</dcterms:created>
  <dcterms:modified xsi:type="dcterms:W3CDTF">2023-10-31T03:13:09Z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19F4A4B9DDFB4E189C2605C73199660F_11</vt:lpwstr>
  </property>
  <property fmtid="{D5CDD505-2E9C-101B-9397-08002B2CF9AE}" pid="3" name="KSOProductBuildVer">
    <vt:lpwstr>2052-12.1.0.15712</vt:lpwstr>
  </property>
</Properties>
</file>