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拟推荐制造业单项冠军企业名单</w:t>
      </w:r>
    </w:p>
    <w:tbl>
      <w:tblPr>
        <w:tblStyle w:val="7"/>
        <w:tblW w:w="14743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3"/>
        <w:gridCol w:w="1559"/>
        <w:gridCol w:w="1728"/>
        <w:gridCol w:w="2241"/>
        <w:gridCol w:w="2048"/>
        <w:gridCol w:w="44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tblHeader/>
        </w:trPr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企业名称</w:t>
            </w:r>
          </w:p>
        </w:tc>
        <w:tc>
          <w:tcPr>
            <w:tcW w:w="55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申报产品</w:t>
            </w:r>
          </w:p>
        </w:tc>
        <w:tc>
          <w:tcPr>
            <w:tcW w:w="20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（新申请或者复核）</w:t>
            </w:r>
          </w:p>
        </w:tc>
        <w:tc>
          <w:tcPr>
            <w:tcW w:w="4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近三年未发生重大安全、质量、污染等事故及偷税漏税、数据造假等行为（董事长或总经理签名）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07" w:hRule="atLeast"/>
          <w:tblHeader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产品名称</w:t>
            </w:r>
            <w:r>
              <w:rPr>
                <w:rStyle w:val="9"/>
                <w:rFonts w:ascii="仿宋_GB2312" w:eastAsia="仿宋_GB2312"/>
                <w:sz w:val="30"/>
                <w:szCs w:val="30"/>
              </w:rPr>
              <w:footnoteReference w:id="0"/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对应代码</w:t>
            </w:r>
            <w:r>
              <w:rPr>
                <w:rStyle w:val="9"/>
                <w:rFonts w:ascii="仿宋_GB2312" w:eastAsia="仿宋_GB2312"/>
                <w:sz w:val="30"/>
                <w:szCs w:val="30"/>
              </w:rPr>
              <w:footnoteReference w:id="1"/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所属重点领域</w:t>
            </w:r>
            <w:r>
              <w:rPr>
                <w:rStyle w:val="9"/>
                <w:rFonts w:ascii="仿宋_GB2312" w:eastAsia="仿宋_GB2312"/>
                <w:sz w:val="30"/>
                <w:szCs w:val="30"/>
              </w:rPr>
              <w:footnoteReference w:id="2"/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广西汇元锰业有限责任公司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电解二氧化锰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2601080501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新材料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新能源电池材料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新申请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万维华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广西南南铝加工有限公司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工业用高性能7系铝合金板材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3336010302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先进有色金属材料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新申请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马勤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广西华纳新材料股份有限公司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纳米碳酸钙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"https://www.stats.gov.cn/sj/tjbz/tjypflml/2010/26/01/22/26012202.html"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30"/>
                <w:szCs w:val="30"/>
              </w:rPr>
              <w:t>26012202</w:t>
            </w:r>
            <w:r>
              <w:rPr>
                <w:rFonts w:hint="eastAsia" w:ascii="仿宋_GB2312" w:eastAsia="仿宋_GB2312"/>
                <w:sz w:val="30"/>
                <w:szCs w:val="30"/>
              </w:rPr>
              <w:fldChar w:fldCharType="end"/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先进无机非金属材料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新申请</w:t>
            </w:r>
          </w:p>
        </w:tc>
        <w:tc>
          <w:tcPr>
            <w:tcW w:w="4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黄安定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5"/>
      </w:pPr>
      <w:r>
        <w:rPr>
          <w:rStyle w:val="9"/>
        </w:rPr>
        <w:footnoteRef/>
      </w:r>
      <w:r>
        <w:rPr>
          <w:rFonts w:hint="eastAsia"/>
        </w:rPr>
        <w:t>须填写产品在行业通用的标准名称，15个字数以内。</w:t>
      </w:r>
    </w:p>
  </w:footnote>
  <w:footnote w:id="1">
    <w:p>
      <w:pPr>
        <w:pStyle w:val="5"/>
      </w:pPr>
      <w:r>
        <w:rPr>
          <w:rStyle w:val="9"/>
        </w:rPr>
        <w:footnoteRef/>
      </w:r>
      <w:r>
        <w:rPr>
          <w:rFonts w:hint="eastAsia"/>
        </w:rPr>
        <w:t>依据国家统计局（统计用产品分类目录）填写8位码或10位码。</w:t>
      </w:r>
    </w:p>
  </w:footnote>
  <w:footnote w:id="2">
    <w:p>
      <w:pPr>
        <w:pStyle w:val="5"/>
      </w:pPr>
      <w:r>
        <w:rPr>
          <w:rStyle w:val="9"/>
        </w:rPr>
        <w:footnoteRef/>
      </w:r>
      <w:r>
        <w:t>依</w:t>
      </w:r>
      <w:r>
        <w:rPr>
          <w:rFonts w:hint="eastAsia"/>
        </w:rPr>
        <w:t>据《工业和信息化部办公厅关于开展2024年制造业单项冠军企业遴选认定和复核评价工作的通知》（工信厅政法函〔2024〕328号）附件3《制造业单项冠军企业遴选认定重点领域（2024年）》填写。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1C5E"/>
    <w:rsid w:val="00176270"/>
    <w:rsid w:val="00187ED6"/>
    <w:rsid w:val="001E156C"/>
    <w:rsid w:val="0024734C"/>
    <w:rsid w:val="002755F0"/>
    <w:rsid w:val="00302F7C"/>
    <w:rsid w:val="003A6BED"/>
    <w:rsid w:val="00406769"/>
    <w:rsid w:val="00564D7C"/>
    <w:rsid w:val="005B2AD5"/>
    <w:rsid w:val="005F1C5E"/>
    <w:rsid w:val="00715122"/>
    <w:rsid w:val="007409EC"/>
    <w:rsid w:val="00755A3D"/>
    <w:rsid w:val="007D3FBB"/>
    <w:rsid w:val="007F6D59"/>
    <w:rsid w:val="008448FD"/>
    <w:rsid w:val="00875844"/>
    <w:rsid w:val="009026F3"/>
    <w:rsid w:val="009377B8"/>
    <w:rsid w:val="00966A74"/>
    <w:rsid w:val="00982C65"/>
    <w:rsid w:val="00997CB9"/>
    <w:rsid w:val="00A85C27"/>
    <w:rsid w:val="00AF508E"/>
    <w:rsid w:val="00C620FB"/>
    <w:rsid w:val="00DB4D45"/>
    <w:rsid w:val="00E84860"/>
    <w:rsid w:val="00F526C7"/>
    <w:rsid w:val="00F558B6"/>
    <w:rsid w:val="00FA2E0D"/>
    <w:rsid w:val="7ADAAD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basedOn w:val="8"/>
    <w:semiHidden/>
    <w:unhideWhenUsed/>
    <w:qFormat/>
    <w:uiPriority w:val="99"/>
    <w:rPr>
      <w:vertAlign w:val="superscript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脚注文本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314</Characters>
  <Lines>2</Lines>
  <Paragraphs>1</Paragraphs>
  <TotalTime>36</TotalTime>
  <ScaleCrop>false</ScaleCrop>
  <LinksUpToDate>false</LinksUpToDate>
  <CharactersWithSpaces>368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2024-11-27T15:09:00Z</dcterms:created>
  <dc:creator>Liang</dc:creator>
  <cp:lastModifiedBy>gxxc</cp:lastModifiedBy>
  <cp:lastPrinted>2024-11-27T16:36:00Z</cp:lastPrinted>
  <dcterms:modified xsi:type="dcterms:W3CDTF">2024-11-28T16:52:42Z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