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ascii="黑体" w:hAnsi="黑体" w:eastAsia="黑体"/>
          <w:bCs/>
        </w:rPr>
      </w:pPr>
      <w:bookmarkStart w:id="0" w:name="_GoBack"/>
      <w:bookmarkEnd w:id="0"/>
      <w:r>
        <w:rPr>
          <w:rFonts w:hint="eastAsia" w:ascii="黑体" w:hAnsi="黑体" w:eastAsia="黑体"/>
          <w:bCs/>
        </w:rPr>
        <w:t>附件</w:t>
      </w:r>
    </w:p>
    <w:p>
      <w:pPr>
        <w:spacing w:line="0" w:lineRule="atLeast"/>
        <w:jc w:val="center"/>
        <w:rPr>
          <w:rFonts w:ascii="方正小标宋简体" w:hAnsi="微软雅黑" w:eastAsia="方正小标宋简体"/>
          <w:bCs/>
          <w:sz w:val="44"/>
          <w:szCs w:val="44"/>
        </w:rPr>
      </w:pPr>
      <w:r>
        <w:rPr>
          <w:rFonts w:hint="eastAsia" w:ascii="方正小标宋简体" w:hAnsi="微软雅黑" w:eastAsia="方正小标宋简体"/>
          <w:bCs/>
          <w:sz w:val="44"/>
          <w:szCs w:val="44"/>
        </w:rPr>
        <w:t>监护型负压救护车配置表</w:t>
      </w:r>
    </w:p>
    <w:p>
      <w:pPr>
        <w:jc w:val="left"/>
        <w:rPr>
          <w:rFonts w:ascii="微软雅黑" w:hAnsi="微软雅黑" w:eastAsia="微软雅黑" w:cs="微软雅黑"/>
          <w:b/>
          <w:sz w:val="24"/>
        </w:rPr>
      </w:pPr>
    </w:p>
    <w:p>
      <w:pPr>
        <w:jc w:val="left"/>
        <w:rPr>
          <w:rFonts w:ascii="宋体" w:hAnsi="宋体" w:cs="宋体"/>
          <w:b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车辆参数与标准配置</w:t>
      </w:r>
    </w:p>
    <w:tbl>
      <w:tblPr>
        <w:tblStyle w:val="6"/>
        <w:tblW w:w="9781" w:type="dxa"/>
        <w:tblInd w:w="0" w:type="dxa"/>
        <w:tblBorders>
          <w:top w:val="single" w:color="auto" w:sz="6" w:space="0"/>
          <w:left w:val="none" w:color="auto" w:sz="0" w:space="0"/>
          <w:bottom w:val="single" w:color="auto" w:sz="6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7"/>
        <w:gridCol w:w="7654"/>
      </w:tblGrid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284" w:hRule="atLeast"/>
        </w:trPr>
        <w:tc>
          <w:tcPr>
            <w:tcW w:w="9781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技术要求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284" w:hRule="atLeast"/>
        </w:trPr>
        <w:tc>
          <w:tcPr>
            <w:tcW w:w="9781" w:type="dxa"/>
            <w:gridSpan w:val="2"/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b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底盘参数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127" w:type="dxa"/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乘员人数</w:t>
            </w:r>
          </w:p>
        </w:tc>
        <w:tc>
          <w:tcPr>
            <w:tcW w:w="7654" w:type="dxa"/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≥7人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127" w:type="dxa"/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轴距</w:t>
            </w:r>
          </w:p>
        </w:tc>
        <w:tc>
          <w:tcPr>
            <w:tcW w:w="765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≥3750 mm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127" w:type="dxa"/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车体尺寸: 长×宽×高</w:t>
            </w:r>
          </w:p>
        </w:tc>
        <w:tc>
          <w:tcPr>
            <w:tcW w:w="765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≥58</w:t>
            </w: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0</w:t>
            </w: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mm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×197</w:t>
            </w: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0 mm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×26</w:t>
            </w: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00mm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127" w:type="dxa"/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医疗舱: 长×宽×高</w:t>
            </w:r>
          </w:p>
        </w:tc>
        <w:tc>
          <w:tcPr>
            <w:tcW w:w="765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≥3200 mm×1740 mm×18</w:t>
            </w: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0 mm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127" w:type="dxa"/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最小离地间隙</w:t>
            </w:r>
          </w:p>
        </w:tc>
        <w:tc>
          <w:tcPr>
            <w:tcW w:w="765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≥19</w:t>
            </w: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mm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127" w:type="dxa"/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发动机排量</w:t>
            </w:r>
          </w:p>
        </w:tc>
        <w:tc>
          <w:tcPr>
            <w:tcW w:w="765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≥2.</w:t>
            </w: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L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12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排放标准</w:t>
            </w:r>
          </w:p>
        </w:tc>
        <w:tc>
          <w:tcPr>
            <w:tcW w:w="765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国VI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12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额定功率</w:t>
            </w:r>
          </w:p>
        </w:tc>
        <w:tc>
          <w:tcPr>
            <w:tcW w:w="765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≥10</w:t>
            </w: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KW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12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变速箱</w:t>
            </w:r>
          </w:p>
        </w:tc>
        <w:tc>
          <w:tcPr>
            <w:tcW w:w="765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6M</w:t>
            </w: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T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12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制动型式</w:t>
            </w:r>
          </w:p>
        </w:tc>
        <w:tc>
          <w:tcPr>
            <w:tcW w:w="765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前后盘式，液压制动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12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驱动型式</w:t>
            </w:r>
          </w:p>
        </w:tc>
        <w:tc>
          <w:tcPr>
            <w:tcW w:w="765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4×2后轮驱动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781" w:type="dxa"/>
            <w:gridSpan w:val="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b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 w:val="21"/>
                <w:szCs w:val="21"/>
              </w:rPr>
              <w:t>警示外观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12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车辆外观</w:t>
            </w:r>
          </w:p>
        </w:tc>
        <w:tc>
          <w:tcPr>
            <w:tcW w:w="765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车身白色，喷</w:t>
            </w: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制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红色彩条和贴制救护标识，颜色鲜艳醒目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12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警示灯具</w:t>
            </w:r>
          </w:p>
        </w:tc>
        <w:tc>
          <w:tcPr>
            <w:tcW w:w="765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保证整车具有全方位的警示效果，夜间车外提供照明等需求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781" w:type="dxa"/>
            <w:gridSpan w:val="2"/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b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医疗舱救护设施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127" w:type="dxa"/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救护系统</w:t>
            </w:r>
          </w:p>
        </w:tc>
        <w:tc>
          <w:tcPr>
            <w:tcW w:w="7654" w:type="dxa"/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自动上车担架，</w:t>
            </w: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 xml:space="preserve"> </w:t>
            </w:r>
          </w:p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输液挂架：在医疗舱顶部安装折叠式输液架。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127" w:type="dxa"/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供氧系统</w:t>
            </w:r>
          </w:p>
        </w:tc>
        <w:tc>
          <w:tcPr>
            <w:tcW w:w="7654" w:type="dxa"/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医疗舱内设有完备密闭式的供氧系统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781" w:type="dxa"/>
            <w:gridSpan w:val="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b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医疗供电系统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12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逆变充电一体机</w:t>
            </w:r>
          </w:p>
        </w:tc>
        <w:tc>
          <w:tcPr>
            <w:tcW w:w="765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1套</w:t>
            </w: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车载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带</w:t>
            </w: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充电功能的电源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，频率稳定，电压稳定、输出功率稳定。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12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外接电源</w:t>
            </w:r>
          </w:p>
        </w:tc>
        <w:tc>
          <w:tcPr>
            <w:tcW w:w="765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安装外接电源防水插座； 220V/12V多功能插座（可接二/三孔、交/直流两用）。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12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对讲机系统</w:t>
            </w:r>
          </w:p>
        </w:tc>
        <w:tc>
          <w:tcPr>
            <w:tcW w:w="765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对讲机系统：医疗舱与驾驶室安装对讲系统,能够前后双向控制</w:t>
            </w:r>
          </w:p>
        </w:tc>
      </w:tr>
    </w:tbl>
    <w:p>
      <w:pPr>
        <w:tabs>
          <w:tab w:val="left" w:pos="1891"/>
          <w:tab w:val="left" w:pos="9394"/>
        </w:tabs>
        <w:autoSpaceDE w:val="0"/>
        <w:autoSpaceDN w:val="0"/>
        <w:adjustRightInd w:val="0"/>
        <w:spacing w:line="440" w:lineRule="exact"/>
        <w:rPr>
          <w:rFonts w:ascii="微软雅黑" w:hAnsi="微软雅黑" w:eastAsia="微软雅黑" w:cs="微软雅黑"/>
          <w:b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sz w:val="21"/>
          <w:szCs w:val="21"/>
        </w:rPr>
        <w:t>消毒系统</w:t>
      </w:r>
    </w:p>
    <w:tbl>
      <w:tblPr>
        <w:tblStyle w:val="6"/>
        <w:tblW w:w="9781" w:type="dxa"/>
        <w:tblInd w:w="0" w:type="dxa"/>
        <w:tblBorders>
          <w:top w:val="single" w:color="auto" w:sz="6" w:space="0"/>
          <w:left w:val="none" w:color="auto" w:sz="0" w:space="0"/>
          <w:bottom w:val="single" w:color="auto" w:sz="6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7"/>
        <w:gridCol w:w="7654"/>
      </w:tblGrid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127" w:type="dxa"/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紫外线消毒灯</w:t>
            </w:r>
          </w:p>
        </w:tc>
        <w:tc>
          <w:tcPr>
            <w:tcW w:w="7654" w:type="dxa"/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在医疗舱安装紫外线消毒灯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127" w:type="dxa"/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负压系统</w:t>
            </w:r>
          </w:p>
        </w:tc>
        <w:tc>
          <w:tcPr>
            <w:tcW w:w="7654" w:type="dxa"/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1、功能：配备负压过滤消毒系统</w:t>
            </w:r>
          </w:p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2、可满足传染病救治需求，医疗舱内相对压强应在-10～-30Pa</w:t>
            </w:r>
          </w:p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3、满足WS/T 292-2008《救护车》负压要求的整车第三方检验报告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781" w:type="dxa"/>
            <w:gridSpan w:val="2"/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空气循环系统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127" w:type="dxa"/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空调/暖风</w:t>
            </w:r>
          </w:p>
        </w:tc>
        <w:tc>
          <w:tcPr>
            <w:tcW w:w="7654" w:type="dxa"/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根据需要合理调控医疗舱内温度。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781" w:type="dxa"/>
            <w:gridSpan w:val="2"/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b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医疗设备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127" w:type="dxa"/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除颤监护仪</w:t>
            </w:r>
          </w:p>
        </w:tc>
        <w:tc>
          <w:tcPr>
            <w:tcW w:w="7654" w:type="dxa"/>
            <w:vAlign w:val="center"/>
          </w:tcPr>
          <w:p>
            <w:pPr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1、具有自动阻抗补偿功能；</w:t>
            </w:r>
          </w:p>
          <w:p>
            <w:pPr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 xml:space="preserve">2、强大的监护功能, </w:t>
            </w:r>
          </w:p>
          <w:p>
            <w:pP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3、提供多种除颤手柄及监护附件；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127" w:type="dxa"/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呼吸机</w:t>
            </w:r>
          </w:p>
        </w:tc>
        <w:tc>
          <w:tcPr>
            <w:tcW w:w="7654" w:type="dxa"/>
            <w:vAlign w:val="bottom"/>
          </w:tcPr>
          <w:p>
            <w:pPr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1、交直流两用，内置可充电锂电池，能持续工作；</w:t>
            </w:r>
          </w:p>
          <w:p>
            <w:pPr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2、通气模式：CMV、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A/C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、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SI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MV、SPONT；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127" w:type="dxa"/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心电图机</w:t>
            </w:r>
          </w:p>
        </w:tc>
        <w:tc>
          <w:tcPr>
            <w:tcW w:w="7654" w:type="dxa"/>
            <w:vAlign w:val="center"/>
          </w:tcPr>
          <w:p>
            <w:pPr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1. 标准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12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导联，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12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导联同步采集，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3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道记录</w:t>
            </w:r>
          </w:p>
          <w:p>
            <w:pPr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2. 具有中文输入功能，可用键盘输入患者姓名或医生名</w:t>
            </w:r>
          </w:p>
          <w:p>
            <w:pPr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3. 内置自动分析软件。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127" w:type="dxa"/>
            <w:vAlign w:val="center"/>
          </w:tcPr>
          <w:p>
            <w:pPr>
              <w:tabs>
                <w:tab w:val="left" w:pos="1891"/>
                <w:tab w:val="left" w:pos="9394"/>
              </w:tabs>
              <w:autoSpaceDE w:val="0"/>
              <w:autoSpaceDN w:val="0"/>
              <w:adjustRightInd w:val="0"/>
              <w:spacing w:line="520" w:lineRule="exac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吸引器</w:t>
            </w:r>
          </w:p>
        </w:tc>
        <w:tc>
          <w:tcPr>
            <w:tcW w:w="7654" w:type="dxa"/>
            <w:vAlign w:val="center"/>
          </w:tcPr>
          <w:p>
            <w:pPr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、采用交流、外接直流和机内电池三种供电方式，其中机内电池在充足情况下可连续使用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30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分钟以上，并可反复充电；</w:t>
            </w:r>
            <w:r>
              <w:rPr>
                <w:rFonts w:ascii="微软雅黑" w:hAnsi="微软雅黑" w:eastAsia="微软雅黑"/>
                <w:sz w:val="21"/>
                <w:szCs w:val="21"/>
              </w:rPr>
              <w:t xml:space="preserve"> </w:t>
            </w: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C4BE8"/>
    <w:rsid w:val="0AFB1C55"/>
    <w:rsid w:val="0F456D47"/>
    <w:rsid w:val="17E408D1"/>
    <w:rsid w:val="214A35CF"/>
    <w:rsid w:val="32CA5364"/>
    <w:rsid w:val="33F91405"/>
    <w:rsid w:val="465C07B8"/>
    <w:rsid w:val="490C4BE8"/>
    <w:rsid w:val="4D9666B8"/>
    <w:rsid w:val="580256DC"/>
    <w:rsid w:val="6331526C"/>
    <w:rsid w:val="66600071"/>
    <w:rsid w:val="70237505"/>
    <w:rsid w:val="74F770E4"/>
    <w:rsid w:val="7ADA2CC8"/>
    <w:rsid w:val="7AE0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8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标题 4 Char"/>
    <w:link w:val="2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296</Words>
  <Characters>333</Characters>
  <Lines>0</Lines>
  <Paragraphs>0</Paragraphs>
  <TotalTime>0</TotalTime>
  <ScaleCrop>false</ScaleCrop>
  <LinksUpToDate>false</LinksUpToDate>
  <CharactersWithSpaces>359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2021-03-04T02:54:00Z</dcterms:created>
  <dc:creator>Adorable Aplus</dc:creator>
  <cp:lastModifiedBy>广西工信厅</cp:lastModifiedBy>
  <cp:lastPrinted>2022-01-10T08:42:00Z</cp:lastPrinted>
  <dcterms:modified xsi:type="dcterms:W3CDTF">2022-01-11T00:52:06Z</dcterms:modified>
  <dc:title>广西壮族自治区工业和信息化厅      2021年5月政府采购意向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85B9BDE909FE480EAF933CB96CCABCA7</vt:lpwstr>
  </property>
</Properties>
</file>